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5" w:lineRule="atLeast"/>
        <w:jc w:val="left"/>
        <w:outlineLvl w:val="0"/>
        <w:rPr>
          <w:rFonts w:ascii="宋体" w:hAnsi="宋体" w:eastAsia="宋体" w:cs="宋体"/>
          <w:b/>
          <w:bCs/>
          <w:color w:val="252525"/>
          <w:spacing w:val="-15"/>
          <w:kern w:val="36"/>
          <w:sz w:val="39"/>
          <w:szCs w:val="39"/>
        </w:rPr>
      </w:pPr>
    </w:p>
    <w:p>
      <w:pPr>
        <w:widowControl/>
        <w:shd w:val="clear" w:color="auto" w:fill="FFFFFF"/>
        <w:spacing w:line="465" w:lineRule="atLeast"/>
        <w:jc w:val="left"/>
        <w:outlineLvl w:val="0"/>
        <w:rPr>
          <w:rFonts w:ascii="宋体" w:hAnsi="宋体" w:eastAsia="宋体" w:cs="宋体"/>
          <w:b/>
          <w:bCs/>
          <w:color w:val="252525"/>
          <w:spacing w:val="-15"/>
          <w:kern w:val="36"/>
          <w:sz w:val="39"/>
          <w:szCs w:val="39"/>
        </w:rPr>
      </w:pPr>
      <w:r>
        <w:rPr>
          <w:rFonts w:ascii="仿宋_GB2312" w:hAnsi="宋体" w:eastAsia="仿宋_GB2312"/>
          <w:sz w:val="32"/>
          <w:szCs w:val="32"/>
        </w:rPr>
        <w:drawing>
          <wp:inline distT="0" distB="0" distL="0" distR="0">
            <wp:extent cx="5624195" cy="619125"/>
            <wp:effectExtent l="0" t="0" r="1460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24195" cy="619125"/>
                    </a:xfrm>
                    <a:prstGeom prst="rect">
                      <a:avLst/>
                    </a:prstGeom>
                    <a:noFill/>
                    <a:ln>
                      <a:noFill/>
                    </a:ln>
                  </pic:spPr>
                </pic:pic>
              </a:graphicData>
            </a:graphic>
          </wp:inline>
        </w:drawing>
      </w:r>
    </w:p>
    <w:p>
      <w:pPr>
        <w:jc w:val="center"/>
        <w:rPr>
          <w:rFonts w:ascii="华文楷体" w:hAnsi="华文楷体" w:eastAsia="华文楷体"/>
          <w:b/>
          <w:sz w:val="32"/>
          <w:szCs w:val="32"/>
        </w:rPr>
      </w:pPr>
    </w:p>
    <w:p>
      <w:pPr>
        <w:jc w:val="center"/>
        <w:rPr>
          <w:rFonts w:ascii="仿宋" w:hAnsi="仿宋" w:eastAsia="仿宋"/>
          <w:b/>
          <w:sz w:val="32"/>
          <w:szCs w:val="32"/>
        </w:rPr>
      </w:pPr>
      <w:r>
        <w:rPr>
          <w:rFonts w:ascii="宋体" w:hAnsi="宋体" w:cs="宋体"/>
          <w:b/>
          <w:bCs/>
          <w:color w:val="252525"/>
          <w:spacing w:val="-15"/>
          <w:kern w:val="36"/>
          <w:sz w:val="44"/>
          <w:szCs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368935</wp:posOffset>
                </wp:positionV>
                <wp:extent cx="5619750" cy="1905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9750" cy="1905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05pt;margin-top:29.05pt;height:1.5pt;width:442.5pt;z-index:251659264;mso-width-relative:page;mso-height-relative:page;" filled="f" stroked="t" coordsize="21600,21600" o:gfxdata="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A1g+1gAAAAcBAAAPAAAAAAAAAAEAIAAAACIAAABkcnMvZG93bnJldi54bWxQSwECFAAUAAAA&#10;CACHTuJAQKz4YfABAAC9AwAADgAAAAAAAAABACAAAAAlAQAAZHJzL2Uyb0RvYy54bWxQSwUGAAAA&#10;AAYABgBZAQAAhwUAAAAA&#10;">
                <v:fill on="f" focussize="0,0"/>
                <v:stroke weight="2.25pt" color="#FF0000" joinstyle="round"/>
                <v:imagedata o:title=""/>
                <o:lock v:ext="edit" aspectratio="f"/>
              </v:line>
            </w:pict>
          </mc:Fallback>
        </mc:AlternateContent>
      </w:r>
      <w:r>
        <w:rPr>
          <w:rFonts w:hint="eastAsia" w:ascii="仿宋" w:hAnsi="仿宋" w:eastAsia="仿宋"/>
          <w:b/>
          <w:sz w:val="32"/>
          <w:szCs w:val="32"/>
        </w:rPr>
        <w:t>信博</w:t>
      </w:r>
      <w:r>
        <w:rPr>
          <w:rFonts w:hint="eastAsia" w:ascii="仿宋" w:hAnsi="仿宋" w:eastAsia="仿宋"/>
          <w:b/>
          <w:sz w:val="32"/>
          <w:szCs w:val="32"/>
          <w:lang w:eastAsia="zh-CN"/>
        </w:rPr>
        <w:t>会</w:t>
      </w:r>
      <w:r>
        <w:rPr>
          <w:rFonts w:hint="eastAsia" w:ascii="仿宋" w:hAnsi="仿宋" w:eastAsia="仿宋"/>
          <w:b/>
          <w:sz w:val="32"/>
          <w:szCs w:val="32"/>
        </w:rPr>
        <w:t>字〔20</w:t>
      </w:r>
      <w:r>
        <w:rPr>
          <w:rFonts w:hint="eastAsia" w:ascii="仿宋" w:hAnsi="仿宋" w:eastAsia="仿宋"/>
          <w:b/>
          <w:sz w:val="32"/>
          <w:szCs w:val="32"/>
          <w:lang w:val="en-US" w:eastAsia="zh-CN"/>
        </w:rPr>
        <w:t>22</w:t>
      </w:r>
      <w:r>
        <w:rPr>
          <w:rFonts w:hint="eastAsia" w:ascii="仿宋" w:hAnsi="仿宋" w:eastAsia="仿宋"/>
          <w:b/>
          <w:sz w:val="32"/>
          <w:szCs w:val="32"/>
        </w:rPr>
        <w:t>〕0</w:t>
      </w:r>
      <w:r>
        <w:rPr>
          <w:rFonts w:hint="eastAsia" w:ascii="仿宋" w:hAnsi="仿宋" w:eastAsia="仿宋"/>
          <w:b/>
          <w:sz w:val="32"/>
          <w:szCs w:val="32"/>
          <w:lang w:val="en-US" w:eastAsia="zh-CN"/>
        </w:rPr>
        <w:t>6</w:t>
      </w:r>
      <w:r>
        <w:rPr>
          <w:rFonts w:hint="eastAsia" w:ascii="仿宋" w:hAnsi="仿宋" w:eastAsia="仿宋"/>
          <w:b/>
          <w:sz w:val="32"/>
          <w:szCs w:val="32"/>
        </w:rPr>
        <w:t>号</w:t>
      </w:r>
    </w:p>
    <w:p>
      <w:pPr>
        <w:pStyle w:val="3"/>
        <w:ind w:left="0" w:leftChars="0" w:firstLine="0" w:firstLineChars="0"/>
        <w:rPr>
          <w:rFonts w:hint="eastAsia"/>
        </w:rPr>
      </w:pPr>
    </w:p>
    <w:p>
      <w:pPr>
        <w:jc w:val="center"/>
        <w:rPr>
          <w:rFonts w:hint="eastAsia" w:ascii="宋体" w:hAnsi="宋体"/>
          <w:b/>
          <w:sz w:val="44"/>
          <w:szCs w:val="44"/>
        </w:rPr>
      </w:pPr>
      <w:r>
        <w:rPr>
          <w:rFonts w:hint="eastAsia" w:ascii="宋体" w:hAnsi="宋体"/>
          <w:b/>
          <w:sz w:val="44"/>
          <w:szCs w:val="44"/>
        </w:rPr>
        <w:t>关于举办第十五届中国（济南）国际信息技术博览会暨202</w:t>
      </w:r>
      <w:r>
        <w:rPr>
          <w:rFonts w:ascii="宋体" w:hAnsi="宋体"/>
          <w:b/>
          <w:sz w:val="44"/>
          <w:szCs w:val="44"/>
        </w:rPr>
        <w:t>2</w:t>
      </w:r>
      <w:r>
        <w:rPr>
          <w:rFonts w:hint="eastAsia" w:ascii="宋体" w:hAnsi="宋体"/>
          <w:b/>
          <w:sz w:val="44"/>
          <w:szCs w:val="44"/>
        </w:rPr>
        <w:t>中国（济南）数字经济高端峰会的通知</w:t>
      </w:r>
    </w:p>
    <w:p>
      <w:pPr>
        <w:keepNext w:val="0"/>
        <w:keepLines w:val="0"/>
        <w:pageBreakBefore w:val="0"/>
        <w:kinsoku/>
        <w:wordWrap/>
        <w:overflowPunct/>
        <w:topLinePunct w:val="0"/>
        <w:autoSpaceDE/>
        <w:autoSpaceDN/>
        <w:bidi w:val="0"/>
        <w:spacing w:line="620" w:lineRule="exact"/>
        <w:textAlignment w:val="auto"/>
        <w:rPr>
          <w:rFonts w:ascii="仿宋_GB2312" w:hAnsi="仿宋" w:eastAsia="仿宋_GB2312" w:cs="Arial"/>
          <w:bCs/>
          <w:sz w:val="28"/>
          <w:szCs w:val="28"/>
        </w:rPr>
      </w:pPr>
    </w:p>
    <w:p>
      <w:pPr>
        <w:keepNext w:val="0"/>
        <w:keepLines w:val="0"/>
        <w:pageBreakBefore w:val="0"/>
        <w:kinsoku/>
        <w:wordWrap/>
        <w:overflowPunct/>
        <w:topLinePunct w:val="0"/>
        <w:autoSpaceDE/>
        <w:autoSpaceDN/>
        <w:bidi w:val="0"/>
        <w:spacing w:line="620" w:lineRule="exact"/>
        <w:textAlignment w:val="auto"/>
        <w:rPr>
          <w:rFonts w:ascii="仿宋_GB2312" w:hAnsi="仿宋" w:eastAsia="仿宋_GB2312" w:cs="Arial"/>
          <w:bCs/>
          <w:sz w:val="32"/>
          <w:szCs w:val="32"/>
        </w:rPr>
      </w:pPr>
      <w:r>
        <w:rPr>
          <w:rFonts w:hint="eastAsia" w:ascii="仿宋_GB2312" w:hAnsi="仿宋" w:eastAsia="仿宋_GB2312" w:cs="Arial"/>
          <w:bCs/>
          <w:sz w:val="32"/>
          <w:szCs w:val="32"/>
        </w:rPr>
        <w:t>各有关企事业单位：</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 w:eastAsia="仿宋_GB2312" w:cs="Arial"/>
          <w:bCs/>
          <w:sz w:val="32"/>
          <w:szCs w:val="32"/>
        </w:rPr>
      </w:pPr>
      <w:r>
        <w:rPr>
          <w:rFonts w:hint="eastAsia" w:ascii="仿宋_GB2312" w:hAnsi="仿宋" w:eastAsia="仿宋_GB2312" w:cs="Arial"/>
          <w:bCs/>
          <w:sz w:val="32"/>
          <w:szCs w:val="32"/>
        </w:rPr>
        <w:t>为推动数字经济与实体经济融合发展，加速产业转型升级，全面推进网络强国及数字强省建设，第十五届中国（济南）国际信息技术博览会暨2022中国（济南）数字经济高端峰会定于</w:t>
      </w:r>
      <w:r>
        <w:rPr>
          <w:rFonts w:hint="eastAsia" w:ascii="仿宋_GB2312" w:hAnsi="仿宋" w:eastAsia="仿宋_GB2312" w:cs="Arial"/>
          <w:bCs/>
          <w:sz w:val="32"/>
          <w:szCs w:val="32"/>
          <w:lang w:val="en-US" w:eastAsia="zh-CN"/>
        </w:rPr>
        <w:t>10</w:t>
      </w:r>
      <w:r>
        <w:rPr>
          <w:rFonts w:hint="eastAsia" w:ascii="仿宋_GB2312" w:hAnsi="仿宋" w:eastAsia="仿宋_GB2312" w:cs="Arial"/>
          <w:bCs/>
          <w:sz w:val="32"/>
          <w:szCs w:val="32"/>
        </w:rPr>
        <w:t>月</w:t>
      </w:r>
      <w:r>
        <w:rPr>
          <w:rFonts w:ascii="仿宋_GB2312" w:hAnsi="仿宋" w:eastAsia="仿宋_GB2312" w:cs="Arial"/>
          <w:bCs/>
          <w:sz w:val="32"/>
          <w:szCs w:val="32"/>
        </w:rPr>
        <w:t>21</w:t>
      </w:r>
      <w:r>
        <w:rPr>
          <w:rFonts w:hint="eastAsia" w:ascii="仿宋_GB2312" w:hAnsi="仿宋" w:eastAsia="仿宋_GB2312" w:cs="Arial"/>
          <w:bCs/>
          <w:sz w:val="32"/>
          <w:szCs w:val="32"/>
        </w:rPr>
        <w:t>日至</w:t>
      </w:r>
      <w:r>
        <w:rPr>
          <w:rFonts w:ascii="仿宋_GB2312" w:hAnsi="仿宋" w:eastAsia="仿宋_GB2312" w:cs="Arial"/>
          <w:bCs/>
          <w:sz w:val="32"/>
          <w:szCs w:val="32"/>
        </w:rPr>
        <w:t>23</w:t>
      </w:r>
      <w:r>
        <w:rPr>
          <w:rFonts w:hint="eastAsia" w:ascii="仿宋_GB2312" w:hAnsi="仿宋" w:eastAsia="仿宋_GB2312" w:cs="Arial"/>
          <w:bCs/>
          <w:sz w:val="32"/>
          <w:szCs w:val="32"/>
        </w:rPr>
        <w:t>日在泉城济南举办。</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 w:eastAsia="仿宋_GB2312" w:cs="Arial"/>
          <w:bCs/>
          <w:sz w:val="32"/>
          <w:szCs w:val="32"/>
        </w:rPr>
      </w:pPr>
      <w:r>
        <w:rPr>
          <w:rFonts w:hint="eastAsia" w:ascii="仿宋_GB2312" w:eastAsia="仿宋_GB2312"/>
          <w:sz w:val="32"/>
          <w:szCs w:val="32"/>
        </w:rPr>
        <w:t>中国（济南）国际信息技术博览会（以下简称信博会）是联合国亚洲及太平洋经济社会委员会与中国合作举办的唯一一个国际区域性信息技术博览会，也是部（院）省合作共建的大型专业展会，曾由联合国亚洲及太平洋经济社会委员会、工业和信息化部、科学技术部、中国工程院和山东省人民政府共同主办。作为国内信息技术领域最高规格、最大规模、最具实效和最具国际影响力的盛会</w:t>
      </w:r>
      <w:r>
        <w:rPr>
          <w:rFonts w:hint="eastAsia" w:ascii="仿宋_GB2312" w:eastAsia="仿宋_GB2312"/>
          <w:sz w:val="32"/>
          <w:szCs w:val="32"/>
          <w:lang w:eastAsia="zh-CN"/>
        </w:rPr>
        <w:t>之一</w:t>
      </w:r>
      <w:r>
        <w:rPr>
          <w:rFonts w:hint="eastAsia" w:ascii="仿宋_GB2312" w:eastAsia="仿宋_GB2312"/>
          <w:sz w:val="32"/>
          <w:szCs w:val="32"/>
        </w:rPr>
        <w:t>，信博会愈来愈受到</w:t>
      </w:r>
      <w:r>
        <w:rPr>
          <w:rFonts w:hint="eastAsia" w:ascii="仿宋_GB2312" w:eastAsia="仿宋_GB2312"/>
          <w:sz w:val="32"/>
          <w:szCs w:val="32"/>
          <w:lang w:eastAsia="zh-CN"/>
        </w:rPr>
        <w:t>业界</w:t>
      </w:r>
      <w:r>
        <w:rPr>
          <w:rFonts w:hint="eastAsia" w:ascii="仿宋_GB2312" w:eastAsia="仿宋_GB2312"/>
          <w:sz w:val="32"/>
          <w:szCs w:val="32"/>
        </w:rPr>
        <w:t>人士的普遍关注。</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 w:eastAsia="仿宋_GB2312" w:cs="Arial"/>
          <w:bCs/>
          <w:sz w:val="32"/>
          <w:szCs w:val="32"/>
        </w:rPr>
      </w:pPr>
      <w:r>
        <w:rPr>
          <w:rFonts w:hint="eastAsia" w:ascii="仿宋_GB2312" w:hAnsi="仿宋" w:eastAsia="仿宋_GB2312" w:cs="Arial"/>
          <w:bCs/>
          <w:sz w:val="32"/>
          <w:szCs w:val="32"/>
        </w:rPr>
        <w:t>“高水平举办信博会”已先后被写入山东省人民政府印发的《山东省新一代信息技术产业专项规划》、《数字山东发展规划(2018-2022年)》、</w:t>
      </w:r>
      <w:r>
        <w:rPr>
          <w:rFonts w:ascii="仿宋_GB2312" w:hAnsi="仿宋" w:eastAsia="仿宋_GB2312" w:cs="Arial"/>
          <w:bCs/>
          <w:sz w:val="32"/>
          <w:szCs w:val="32"/>
        </w:rPr>
        <w:t>《山东省“十四五”数字强省建设规划》</w:t>
      </w:r>
      <w:r>
        <w:rPr>
          <w:rFonts w:hint="eastAsia" w:ascii="仿宋_GB2312" w:hAnsi="仿宋" w:eastAsia="仿宋_GB2312" w:cs="Arial"/>
          <w:bCs/>
          <w:sz w:val="32"/>
          <w:szCs w:val="32"/>
        </w:rPr>
        <w:t>和</w:t>
      </w:r>
      <w:r>
        <w:rPr>
          <w:rFonts w:ascii="仿宋_GB2312" w:hAnsi="仿宋" w:eastAsia="仿宋_GB2312" w:cs="Arial"/>
          <w:bCs/>
          <w:sz w:val="32"/>
          <w:szCs w:val="32"/>
        </w:rPr>
        <w:t>山东省工业和信息化厅印发的《</w:t>
      </w:r>
      <w:r>
        <w:rPr>
          <w:rFonts w:hint="eastAsia" w:ascii="仿宋_GB2312" w:hAnsi="仿宋" w:eastAsia="仿宋_GB2312" w:cs="Arial"/>
          <w:bCs/>
          <w:sz w:val="32"/>
          <w:szCs w:val="32"/>
        </w:rPr>
        <w:t>山东</w:t>
      </w:r>
      <w:r>
        <w:rPr>
          <w:rFonts w:ascii="仿宋_GB2312" w:hAnsi="仿宋" w:eastAsia="仿宋_GB2312" w:cs="Arial"/>
          <w:bCs/>
          <w:sz w:val="32"/>
          <w:szCs w:val="32"/>
        </w:rPr>
        <w:t>省“</w:t>
      </w:r>
      <w:r>
        <w:rPr>
          <w:rFonts w:hint="eastAsia" w:ascii="仿宋_GB2312" w:hAnsi="仿宋" w:eastAsia="仿宋_GB2312" w:cs="Arial"/>
          <w:bCs/>
          <w:sz w:val="32"/>
          <w:szCs w:val="32"/>
        </w:rPr>
        <w:t>十四五</w:t>
      </w:r>
      <w:r>
        <w:rPr>
          <w:rFonts w:ascii="仿宋_GB2312" w:hAnsi="仿宋" w:eastAsia="仿宋_GB2312" w:cs="Arial"/>
          <w:bCs/>
          <w:sz w:val="32"/>
          <w:szCs w:val="32"/>
        </w:rPr>
        <w:t>”</w:t>
      </w:r>
      <w:r>
        <w:rPr>
          <w:rFonts w:hint="eastAsia" w:ascii="仿宋_GB2312" w:hAnsi="仿宋" w:eastAsia="仿宋_GB2312" w:cs="Arial"/>
          <w:bCs/>
          <w:sz w:val="32"/>
          <w:szCs w:val="32"/>
        </w:rPr>
        <w:t>大数据</w:t>
      </w:r>
      <w:r>
        <w:rPr>
          <w:rFonts w:ascii="仿宋_GB2312" w:hAnsi="仿宋" w:eastAsia="仿宋_GB2312" w:cs="Arial"/>
          <w:bCs/>
          <w:sz w:val="32"/>
          <w:szCs w:val="32"/>
        </w:rPr>
        <w:t>产业发展规划》</w:t>
      </w:r>
      <w:r>
        <w:rPr>
          <w:rFonts w:hint="eastAsia" w:ascii="仿宋_GB2312" w:hAnsi="仿宋" w:eastAsia="仿宋_GB2312" w:cs="Arial"/>
          <w:bCs/>
          <w:sz w:val="32"/>
          <w:szCs w:val="32"/>
        </w:rPr>
        <w:t>。作为山东省</w:t>
      </w:r>
      <w:r>
        <w:rPr>
          <w:rFonts w:ascii="仿宋_GB2312" w:hAnsi="仿宋" w:eastAsia="仿宋_GB2312" w:cs="Arial"/>
          <w:bCs/>
          <w:sz w:val="32"/>
          <w:szCs w:val="32"/>
        </w:rPr>
        <w:t>商务厅认定的</w:t>
      </w:r>
      <w:r>
        <w:rPr>
          <w:rFonts w:hint="eastAsia" w:ascii="仿宋_GB2312" w:hAnsi="仿宋" w:eastAsia="仿宋_GB2312" w:cs="Arial"/>
          <w:bCs/>
          <w:sz w:val="32"/>
          <w:szCs w:val="32"/>
        </w:rPr>
        <w:t>全省数字经济领域唯一品牌</w:t>
      </w:r>
      <w:r>
        <w:rPr>
          <w:rFonts w:hint="eastAsia" w:ascii="仿宋_GB2312" w:hAnsi="仿宋" w:eastAsia="仿宋_GB2312" w:cs="Arial"/>
          <w:bCs/>
          <w:sz w:val="32"/>
          <w:szCs w:val="32"/>
          <w:lang w:eastAsia="zh-CN"/>
        </w:rPr>
        <w:t>会展项目</w:t>
      </w:r>
      <w:r>
        <w:rPr>
          <w:rFonts w:hint="eastAsia" w:ascii="仿宋_GB2312" w:hAnsi="仿宋" w:eastAsia="仿宋_GB2312" w:cs="Arial"/>
          <w:bCs/>
          <w:sz w:val="32"/>
          <w:szCs w:val="32"/>
        </w:rPr>
        <w:t>，信博会既是我省数字经济领域规模最大、影响力最强的区域性国际展会，也是展示我省信息技术</w:t>
      </w:r>
      <w:r>
        <w:rPr>
          <w:rFonts w:hint="eastAsia" w:ascii="仿宋_GB2312" w:hAnsi="仿宋" w:eastAsia="仿宋_GB2312" w:cs="Arial"/>
          <w:bCs/>
          <w:sz w:val="32"/>
          <w:szCs w:val="32"/>
          <w:lang w:eastAsia="zh-CN"/>
        </w:rPr>
        <w:t>创新</w:t>
      </w:r>
      <w:r>
        <w:rPr>
          <w:rFonts w:hint="eastAsia" w:ascii="仿宋_GB2312" w:hAnsi="仿宋" w:eastAsia="仿宋_GB2312" w:cs="Arial"/>
          <w:bCs/>
          <w:sz w:val="32"/>
          <w:szCs w:val="32"/>
        </w:rPr>
        <w:t>应用成果的重要载体，是落地 “数字强省”、建设“智慧山东”、推动"双招双引"、加强“产业对接”的重要平台。现将有关事项通知如下：</w:t>
      </w:r>
    </w:p>
    <w:p>
      <w:pPr>
        <w:keepNext w:val="0"/>
        <w:keepLines w:val="0"/>
        <w:pageBreakBefore w:val="0"/>
        <w:kinsoku/>
        <w:wordWrap/>
        <w:overflowPunct/>
        <w:topLinePunct w:val="0"/>
        <w:autoSpaceDE/>
        <w:autoSpaceDN/>
        <w:bidi w:val="0"/>
        <w:adjustRightInd w:val="0"/>
        <w:snapToGrid w:val="0"/>
        <w:spacing w:line="620" w:lineRule="exact"/>
        <w:ind w:firstLine="643" w:firstLineChars="200"/>
        <w:textAlignment w:val="auto"/>
        <w:rPr>
          <w:rFonts w:ascii="黑体" w:hAnsi="黑体" w:eastAsia="黑体"/>
          <w:b/>
          <w:kern w:val="0"/>
          <w:sz w:val="32"/>
          <w:szCs w:val="32"/>
        </w:rPr>
      </w:pPr>
      <w:r>
        <w:rPr>
          <w:rFonts w:hint="eastAsia" w:ascii="黑体" w:hAnsi="黑体" w:eastAsia="黑体"/>
          <w:b/>
          <w:kern w:val="0"/>
          <w:sz w:val="32"/>
          <w:szCs w:val="32"/>
        </w:rPr>
        <w:t>一、主题</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 w:eastAsia="仿宋_GB2312" w:cs="Arial"/>
          <w:bCs/>
          <w:sz w:val="32"/>
          <w:szCs w:val="32"/>
        </w:rPr>
      </w:pPr>
      <w:r>
        <w:rPr>
          <w:rFonts w:hint="eastAsia" w:ascii="仿宋_GB2312" w:hAnsi="仿宋" w:eastAsia="仿宋_GB2312" w:cs="Arial"/>
          <w:bCs/>
          <w:sz w:val="32"/>
          <w:szCs w:val="32"/>
        </w:rPr>
        <w:t>以信息化培育新动能 拥抱数字经济新未来</w:t>
      </w:r>
    </w:p>
    <w:p>
      <w:pPr>
        <w:keepNext w:val="0"/>
        <w:keepLines w:val="0"/>
        <w:pageBreakBefore w:val="0"/>
        <w:kinsoku/>
        <w:wordWrap/>
        <w:overflowPunct/>
        <w:topLinePunct w:val="0"/>
        <w:autoSpaceDE/>
        <w:autoSpaceDN/>
        <w:bidi w:val="0"/>
        <w:spacing w:line="620" w:lineRule="exact"/>
        <w:ind w:firstLine="643" w:firstLineChars="200"/>
        <w:textAlignment w:val="auto"/>
        <w:rPr>
          <w:rFonts w:ascii="黑体" w:hAnsi="黑体" w:eastAsia="黑体" w:cs="黑体"/>
          <w:bCs/>
          <w:sz w:val="32"/>
          <w:szCs w:val="32"/>
        </w:rPr>
      </w:pPr>
      <w:r>
        <w:rPr>
          <w:rFonts w:hint="eastAsia" w:ascii="黑体" w:hAnsi="黑体" w:eastAsia="黑体"/>
          <w:b/>
          <w:kern w:val="0"/>
          <w:sz w:val="32"/>
          <w:szCs w:val="32"/>
        </w:rPr>
        <w:t>二、</w:t>
      </w:r>
      <w:r>
        <w:rPr>
          <w:rFonts w:hint="eastAsia" w:ascii="黑体" w:hAnsi="黑体" w:eastAsia="黑体" w:cs="黑体"/>
          <w:bCs/>
          <w:sz w:val="32"/>
          <w:szCs w:val="32"/>
        </w:rPr>
        <w:t>时间、地点</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 w:eastAsia="仿宋_GB2312" w:cs="Arial"/>
          <w:bCs/>
          <w:sz w:val="32"/>
          <w:szCs w:val="32"/>
        </w:rPr>
      </w:pPr>
      <w:r>
        <w:rPr>
          <w:rFonts w:hint="eastAsia" w:ascii="仿宋_GB2312" w:hAnsi="仿宋" w:eastAsia="仿宋_GB2312" w:cs="Arial"/>
          <w:bCs/>
          <w:sz w:val="32"/>
          <w:szCs w:val="32"/>
        </w:rPr>
        <w:t>时间：202</w:t>
      </w:r>
      <w:r>
        <w:rPr>
          <w:rFonts w:ascii="仿宋_GB2312" w:hAnsi="仿宋" w:eastAsia="仿宋_GB2312" w:cs="Arial"/>
          <w:bCs/>
          <w:sz w:val="32"/>
          <w:szCs w:val="32"/>
        </w:rPr>
        <w:t>2</w:t>
      </w:r>
      <w:r>
        <w:rPr>
          <w:rFonts w:hint="eastAsia" w:ascii="仿宋_GB2312" w:hAnsi="仿宋" w:eastAsia="仿宋_GB2312" w:cs="Arial"/>
          <w:bCs/>
          <w:sz w:val="32"/>
          <w:szCs w:val="32"/>
        </w:rPr>
        <w:t>年</w:t>
      </w:r>
      <w:r>
        <w:rPr>
          <w:rFonts w:hint="eastAsia" w:ascii="仿宋_GB2312" w:hAnsi="仿宋" w:eastAsia="仿宋_GB2312" w:cs="Arial"/>
          <w:bCs/>
          <w:sz w:val="32"/>
          <w:szCs w:val="32"/>
          <w:lang w:val="en-US" w:eastAsia="zh-CN"/>
        </w:rPr>
        <w:t>10</w:t>
      </w:r>
      <w:r>
        <w:rPr>
          <w:rFonts w:hint="eastAsia" w:ascii="仿宋_GB2312" w:hAnsi="仿宋" w:eastAsia="仿宋_GB2312" w:cs="Arial"/>
          <w:bCs/>
          <w:sz w:val="32"/>
          <w:szCs w:val="32"/>
        </w:rPr>
        <w:t>月</w:t>
      </w:r>
      <w:r>
        <w:rPr>
          <w:rFonts w:ascii="仿宋_GB2312" w:hAnsi="仿宋" w:eastAsia="仿宋_GB2312" w:cs="Arial"/>
          <w:bCs/>
          <w:sz w:val="32"/>
          <w:szCs w:val="32"/>
        </w:rPr>
        <w:t>21</w:t>
      </w:r>
      <w:r>
        <w:rPr>
          <w:rFonts w:hint="eastAsia" w:ascii="仿宋_GB2312" w:hAnsi="仿宋" w:eastAsia="仿宋_GB2312" w:cs="Arial"/>
          <w:bCs/>
          <w:sz w:val="32"/>
          <w:szCs w:val="32"/>
        </w:rPr>
        <w:t>日-</w:t>
      </w:r>
      <w:r>
        <w:rPr>
          <w:rFonts w:ascii="仿宋_GB2312" w:hAnsi="仿宋" w:eastAsia="仿宋_GB2312" w:cs="Arial"/>
          <w:bCs/>
          <w:sz w:val="32"/>
          <w:szCs w:val="32"/>
        </w:rPr>
        <w:t>23</w:t>
      </w:r>
      <w:r>
        <w:rPr>
          <w:rFonts w:hint="eastAsia" w:ascii="仿宋_GB2312" w:hAnsi="仿宋" w:eastAsia="仿宋_GB2312" w:cs="Arial"/>
          <w:bCs/>
          <w:sz w:val="32"/>
          <w:szCs w:val="32"/>
        </w:rPr>
        <w:t>日（星期三-星期五）</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_GB2312" w:hAnsi="仿宋" w:eastAsia="仿宋_GB2312" w:cs="Arial"/>
          <w:bCs/>
          <w:sz w:val="32"/>
          <w:szCs w:val="32"/>
        </w:rPr>
      </w:pPr>
      <w:r>
        <w:rPr>
          <w:rFonts w:hint="eastAsia" w:ascii="仿宋_GB2312" w:hAnsi="仿宋" w:eastAsia="仿宋_GB2312" w:cs="Arial"/>
          <w:bCs/>
          <w:sz w:val="32"/>
          <w:szCs w:val="32"/>
        </w:rPr>
        <w:t>地点：</w:t>
      </w:r>
      <w:r>
        <w:rPr>
          <w:rFonts w:hint="eastAsia" w:ascii="仿宋_GB2312" w:hAnsi="仿宋" w:eastAsia="仿宋_GB2312" w:cs="Arial"/>
          <w:bCs/>
          <w:sz w:val="32"/>
          <w:szCs w:val="32"/>
          <w:lang w:val="en-US" w:eastAsia="zh-CN"/>
        </w:rPr>
        <w:t>山东</w:t>
      </w:r>
      <w:r>
        <w:rPr>
          <w:rFonts w:hint="eastAsia" w:ascii="仿宋_GB2312" w:hAnsi="仿宋" w:eastAsia="仿宋_GB2312" w:cs="Arial"/>
          <w:bCs/>
          <w:sz w:val="32"/>
          <w:szCs w:val="32"/>
        </w:rPr>
        <w:t>国际会展中心</w:t>
      </w:r>
    </w:p>
    <w:p>
      <w:pPr>
        <w:keepNext w:val="0"/>
        <w:keepLines w:val="0"/>
        <w:pageBreakBefore w:val="0"/>
        <w:kinsoku/>
        <w:wordWrap/>
        <w:overflowPunct/>
        <w:topLinePunct w:val="0"/>
        <w:autoSpaceDE/>
        <w:autoSpaceDN/>
        <w:bidi w:val="0"/>
        <w:adjustRightInd w:val="0"/>
        <w:snapToGrid w:val="0"/>
        <w:spacing w:line="620" w:lineRule="exact"/>
        <w:ind w:firstLine="643" w:firstLineChars="200"/>
        <w:textAlignment w:val="auto"/>
        <w:rPr>
          <w:rFonts w:ascii="黑体" w:hAnsi="黑体" w:eastAsia="黑体"/>
          <w:b/>
          <w:kern w:val="0"/>
          <w:sz w:val="32"/>
          <w:szCs w:val="32"/>
        </w:rPr>
      </w:pPr>
      <w:r>
        <w:rPr>
          <w:rFonts w:hint="eastAsia" w:ascii="黑体" w:hAnsi="黑体" w:eastAsia="黑体"/>
          <w:b/>
          <w:kern w:val="0"/>
          <w:sz w:val="32"/>
          <w:szCs w:val="32"/>
        </w:rPr>
        <w:t>三、活动内容</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 w:hAnsi="仿宋" w:eastAsia="仿宋" w:cs="Arial"/>
          <w:bCs/>
          <w:sz w:val="32"/>
          <w:szCs w:val="32"/>
        </w:rPr>
      </w:pPr>
      <w:r>
        <w:rPr>
          <w:rFonts w:hint="eastAsia" w:ascii="仿宋" w:hAnsi="仿宋" w:eastAsia="仿宋" w:cs="Arial"/>
          <w:bCs/>
          <w:sz w:val="32"/>
          <w:szCs w:val="32"/>
        </w:rPr>
        <w:t>本届</w:t>
      </w:r>
      <w:r>
        <w:rPr>
          <w:rFonts w:ascii="仿宋" w:hAnsi="仿宋" w:eastAsia="仿宋" w:cs="Arial"/>
          <w:bCs/>
          <w:sz w:val="32"/>
          <w:szCs w:val="32"/>
        </w:rPr>
        <w:t>展会</w:t>
      </w:r>
      <w:r>
        <w:rPr>
          <w:rFonts w:hint="eastAsia" w:ascii="仿宋" w:hAnsi="仿宋" w:eastAsia="仿宋" w:cs="Arial"/>
          <w:bCs/>
          <w:sz w:val="32"/>
          <w:szCs w:val="32"/>
        </w:rPr>
        <w:t>将</w:t>
      </w:r>
      <w:r>
        <w:rPr>
          <w:rFonts w:ascii="仿宋" w:hAnsi="仿宋" w:eastAsia="仿宋" w:cs="Arial"/>
          <w:bCs/>
          <w:sz w:val="32"/>
          <w:szCs w:val="32"/>
        </w:rPr>
        <w:t>继续</w:t>
      </w:r>
      <w:r>
        <w:rPr>
          <w:rFonts w:hint="eastAsia" w:ascii="仿宋" w:hAnsi="仿宋" w:eastAsia="仿宋" w:cs="Arial"/>
          <w:bCs/>
          <w:sz w:val="32"/>
          <w:szCs w:val="32"/>
        </w:rPr>
        <w:t>以</w:t>
      </w:r>
      <w:r>
        <w:rPr>
          <w:rFonts w:ascii="仿宋" w:hAnsi="仿宋" w:eastAsia="仿宋" w:cs="Arial"/>
          <w:bCs/>
          <w:sz w:val="32"/>
          <w:szCs w:val="32"/>
        </w:rPr>
        <w:t>“</w:t>
      </w:r>
      <w:r>
        <w:rPr>
          <w:rFonts w:hint="eastAsia" w:ascii="仿宋" w:hAnsi="仿宋" w:eastAsia="仿宋" w:cs="Arial"/>
          <w:bCs/>
          <w:sz w:val="32"/>
          <w:szCs w:val="32"/>
        </w:rPr>
        <w:t>以信息化培育新动能 拥抱数字经济新未来</w:t>
      </w:r>
      <w:r>
        <w:rPr>
          <w:rFonts w:ascii="仿宋" w:hAnsi="仿宋" w:eastAsia="仿宋" w:cs="Arial"/>
          <w:bCs/>
          <w:sz w:val="32"/>
          <w:szCs w:val="32"/>
        </w:rPr>
        <w:t>”</w:t>
      </w:r>
      <w:r>
        <w:rPr>
          <w:rFonts w:hint="eastAsia" w:ascii="仿宋" w:hAnsi="仿宋" w:eastAsia="仿宋" w:cs="Arial"/>
          <w:bCs/>
          <w:sz w:val="32"/>
          <w:szCs w:val="32"/>
        </w:rPr>
        <w:t>为主题，采用</w:t>
      </w:r>
      <w:r>
        <w:rPr>
          <w:rFonts w:ascii="仿宋" w:hAnsi="仿宋" w:eastAsia="仿宋" w:cs="Arial"/>
          <w:bCs/>
          <w:sz w:val="32"/>
          <w:szCs w:val="32"/>
        </w:rPr>
        <w:t>“1+1+1+N”</w:t>
      </w:r>
      <w:r>
        <w:rPr>
          <w:rFonts w:hint="eastAsia" w:ascii="仿宋" w:hAnsi="仿宋" w:eastAsia="仿宋" w:cs="Arial"/>
          <w:bCs/>
          <w:sz w:val="32"/>
          <w:szCs w:val="32"/>
        </w:rPr>
        <w:t>办会</w:t>
      </w:r>
      <w:r>
        <w:rPr>
          <w:rFonts w:ascii="仿宋" w:hAnsi="仿宋" w:eastAsia="仿宋" w:cs="Arial"/>
          <w:bCs/>
          <w:sz w:val="32"/>
          <w:szCs w:val="32"/>
        </w:rPr>
        <w:t>模式，</w:t>
      </w:r>
      <w:r>
        <w:rPr>
          <w:rFonts w:hint="eastAsia" w:ascii="仿宋" w:hAnsi="仿宋" w:eastAsia="仿宋" w:cs="Arial"/>
          <w:bCs/>
          <w:sz w:val="32"/>
          <w:szCs w:val="32"/>
        </w:rPr>
        <w:t>主要包括：“一展（第十五届中国（济南）国际信息技术博览会）”、“一会”（中国（济南）数字经济高端峰会）、</w:t>
      </w:r>
      <w:r>
        <w:rPr>
          <w:rFonts w:ascii="仿宋" w:hAnsi="仿宋" w:eastAsia="仿宋" w:cs="Arial"/>
          <w:bCs/>
          <w:sz w:val="32"/>
          <w:szCs w:val="32"/>
        </w:rPr>
        <w:t>“</w:t>
      </w:r>
      <w:r>
        <w:rPr>
          <w:rFonts w:hint="eastAsia" w:ascii="仿宋" w:hAnsi="仿宋" w:eastAsia="仿宋" w:cs="Arial"/>
          <w:bCs/>
          <w:sz w:val="32"/>
          <w:szCs w:val="32"/>
        </w:rPr>
        <w:t>一发布</w:t>
      </w:r>
      <w:r>
        <w:rPr>
          <w:rFonts w:ascii="仿宋" w:hAnsi="仿宋" w:eastAsia="仿宋" w:cs="Arial"/>
          <w:bCs/>
          <w:sz w:val="32"/>
          <w:szCs w:val="32"/>
        </w:rPr>
        <w:t>”</w:t>
      </w:r>
      <w:r>
        <w:rPr>
          <w:rFonts w:hint="eastAsia" w:ascii="仿宋" w:hAnsi="仿宋" w:eastAsia="仿宋" w:cs="Arial"/>
          <w:bCs/>
          <w:sz w:val="32"/>
          <w:szCs w:val="32"/>
        </w:rPr>
        <w:t>（ 202</w:t>
      </w:r>
      <w:r>
        <w:rPr>
          <w:rFonts w:ascii="仿宋" w:hAnsi="仿宋" w:eastAsia="仿宋" w:cs="Arial"/>
          <w:bCs/>
          <w:sz w:val="32"/>
          <w:szCs w:val="32"/>
        </w:rPr>
        <w:t>2</w:t>
      </w:r>
      <w:r>
        <w:rPr>
          <w:rFonts w:hint="eastAsia" w:ascii="仿宋" w:hAnsi="仿宋" w:eastAsia="仿宋" w:cs="Arial"/>
          <w:bCs/>
          <w:sz w:val="32"/>
          <w:szCs w:val="32"/>
        </w:rPr>
        <w:t>年度电子信息企业竞争力报告及前百家企业发布）和“N论坛”（涉及</w:t>
      </w:r>
      <w:r>
        <w:rPr>
          <w:rFonts w:ascii="仿宋" w:hAnsi="仿宋" w:eastAsia="仿宋" w:cs="Arial"/>
          <w:bCs/>
          <w:sz w:val="32"/>
          <w:szCs w:val="32"/>
        </w:rPr>
        <w:t>新型</w:t>
      </w:r>
      <w:r>
        <w:rPr>
          <w:rFonts w:hint="eastAsia" w:ascii="仿宋" w:hAnsi="仿宋" w:eastAsia="仿宋" w:cs="Arial"/>
          <w:bCs/>
          <w:sz w:val="32"/>
          <w:szCs w:val="32"/>
        </w:rPr>
        <w:t>智慧城市建设、工赋山东、数据</w:t>
      </w:r>
      <w:r>
        <w:rPr>
          <w:rFonts w:ascii="仿宋" w:hAnsi="仿宋" w:eastAsia="仿宋" w:cs="Arial"/>
          <w:bCs/>
          <w:sz w:val="32"/>
          <w:szCs w:val="32"/>
        </w:rPr>
        <w:t>赋能、</w:t>
      </w:r>
      <w:r>
        <w:rPr>
          <w:rFonts w:hint="eastAsia" w:ascii="仿宋" w:hAnsi="仿宋" w:eastAsia="仿宋" w:cs="Arial"/>
          <w:bCs/>
          <w:sz w:val="32"/>
          <w:szCs w:val="32"/>
        </w:rPr>
        <w:t>人工智能、智能交通、智慧</w:t>
      </w:r>
      <w:r>
        <w:rPr>
          <w:rFonts w:ascii="仿宋" w:hAnsi="仿宋" w:eastAsia="仿宋" w:cs="Arial"/>
          <w:bCs/>
          <w:sz w:val="32"/>
          <w:szCs w:val="32"/>
        </w:rPr>
        <w:t>水利、</w:t>
      </w:r>
      <w:r>
        <w:rPr>
          <w:rFonts w:hint="eastAsia" w:ascii="仿宋" w:hAnsi="仿宋" w:eastAsia="仿宋" w:cs="Arial"/>
          <w:bCs/>
          <w:sz w:val="32"/>
          <w:szCs w:val="32"/>
        </w:rPr>
        <w:t>智慧园区</w:t>
      </w:r>
      <w:r>
        <w:rPr>
          <w:rFonts w:ascii="仿宋" w:hAnsi="仿宋" w:eastAsia="仿宋" w:cs="Arial"/>
          <w:bCs/>
          <w:sz w:val="32"/>
          <w:szCs w:val="32"/>
        </w:rPr>
        <w:t>、集成电路</w:t>
      </w:r>
      <w:r>
        <w:rPr>
          <w:rFonts w:hint="eastAsia" w:ascii="仿宋" w:hAnsi="仿宋" w:eastAsia="仿宋" w:cs="Arial"/>
          <w:bCs/>
          <w:sz w:val="32"/>
          <w:szCs w:val="32"/>
        </w:rPr>
        <w:t>等）。</w:t>
      </w:r>
    </w:p>
    <w:p>
      <w:pPr>
        <w:keepNext w:val="0"/>
        <w:keepLines w:val="0"/>
        <w:pageBreakBefore w:val="0"/>
        <w:kinsoku/>
        <w:wordWrap/>
        <w:overflowPunct/>
        <w:topLinePunct w:val="0"/>
        <w:autoSpaceDE/>
        <w:autoSpaceDN/>
        <w:bidi w:val="0"/>
        <w:spacing w:line="620" w:lineRule="exact"/>
        <w:ind w:firstLine="643" w:firstLineChars="200"/>
        <w:textAlignment w:val="auto"/>
        <w:rPr>
          <w:rFonts w:ascii="仿宋" w:hAnsi="仿宋" w:eastAsia="仿宋" w:cs="Arial"/>
          <w:bCs/>
          <w:sz w:val="32"/>
          <w:szCs w:val="32"/>
        </w:rPr>
      </w:pPr>
      <w:r>
        <w:rPr>
          <w:rFonts w:hint="eastAsia" w:ascii="仿宋" w:hAnsi="仿宋" w:eastAsia="仿宋" w:cs="Arial"/>
          <w:b/>
          <w:bCs/>
          <w:sz w:val="32"/>
          <w:szCs w:val="32"/>
        </w:rPr>
        <w:t>一展（第十五届中国（济南）国际信息技术博览会）：</w:t>
      </w:r>
      <w:r>
        <w:rPr>
          <w:rFonts w:hint="eastAsia" w:ascii="仿宋" w:hAnsi="仿宋" w:eastAsia="仿宋" w:cs="Arial"/>
          <w:bCs/>
          <w:sz w:val="32"/>
          <w:szCs w:val="32"/>
        </w:rPr>
        <w:t>将围绕“培育壮大数字动能，打造数字强省、智慧山东”这条主线，规划四大重点展示板块，包括</w:t>
      </w:r>
      <w:r>
        <w:rPr>
          <w:rFonts w:hint="eastAsia" w:ascii="仿宋" w:hAnsi="仿宋" w:eastAsia="仿宋" w:cs="Arial"/>
          <w:b/>
          <w:bCs/>
          <w:sz w:val="32"/>
          <w:szCs w:val="32"/>
        </w:rPr>
        <w:t>数据</w:t>
      </w:r>
      <w:r>
        <w:rPr>
          <w:rFonts w:ascii="仿宋" w:hAnsi="仿宋" w:eastAsia="仿宋" w:cs="Arial"/>
          <w:b/>
          <w:bCs/>
          <w:sz w:val="32"/>
          <w:szCs w:val="32"/>
        </w:rPr>
        <w:t>赋能</w:t>
      </w:r>
      <w:r>
        <w:rPr>
          <w:rFonts w:hint="eastAsia" w:ascii="仿宋" w:hAnsi="仿宋" w:eastAsia="仿宋" w:cs="Arial"/>
          <w:bCs/>
          <w:sz w:val="32"/>
          <w:szCs w:val="32"/>
        </w:rPr>
        <w:t>（人工智能、大数据、区块链、5</w:t>
      </w:r>
      <w:r>
        <w:rPr>
          <w:rFonts w:ascii="仿宋" w:hAnsi="仿宋" w:eastAsia="仿宋" w:cs="Arial"/>
          <w:bCs/>
          <w:sz w:val="32"/>
          <w:szCs w:val="32"/>
        </w:rPr>
        <w:t>G</w:t>
      </w:r>
      <w:r>
        <w:rPr>
          <w:rFonts w:hint="eastAsia" w:ascii="仿宋" w:hAnsi="仿宋" w:eastAsia="仿宋" w:cs="Arial"/>
          <w:bCs/>
          <w:sz w:val="32"/>
          <w:szCs w:val="32"/>
        </w:rPr>
        <w:t>、集成电路/半导体</w:t>
      </w:r>
      <w:r>
        <w:rPr>
          <w:rFonts w:ascii="仿宋" w:hAnsi="仿宋" w:eastAsia="仿宋" w:cs="Arial"/>
          <w:bCs/>
          <w:sz w:val="32"/>
          <w:szCs w:val="32"/>
        </w:rPr>
        <w:t>、数字经济园区</w:t>
      </w:r>
      <w:r>
        <w:rPr>
          <w:rFonts w:hint="eastAsia" w:ascii="仿宋" w:hAnsi="仿宋" w:eastAsia="仿宋" w:cs="Arial"/>
          <w:bCs/>
          <w:sz w:val="32"/>
          <w:szCs w:val="32"/>
        </w:rPr>
        <w:t>等数字产业）；</w:t>
      </w:r>
      <w:r>
        <w:rPr>
          <w:rFonts w:hint="eastAsia" w:ascii="仿宋" w:hAnsi="仿宋" w:eastAsia="仿宋" w:cs="Arial"/>
          <w:b/>
          <w:bCs/>
          <w:sz w:val="32"/>
          <w:szCs w:val="32"/>
        </w:rPr>
        <w:t>工赋山东</w:t>
      </w:r>
      <w:r>
        <w:rPr>
          <w:rFonts w:hint="eastAsia" w:ascii="仿宋" w:hAnsi="仿宋" w:eastAsia="仿宋" w:cs="Arial"/>
          <w:bCs/>
          <w:sz w:val="32"/>
          <w:szCs w:val="32"/>
        </w:rPr>
        <w:t>（工业互联网创新应用</w:t>
      </w:r>
      <w:r>
        <w:rPr>
          <w:rFonts w:ascii="仿宋" w:hAnsi="仿宋" w:eastAsia="仿宋" w:cs="Arial"/>
          <w:bCs/>
          <w:sz w:val="32"/>
          <w:szCs w:val="32"/>
        </w:rPr>
        <w:t>、</w:t>
      </w:r>
      <w:r>
        <w:rPr>
          <w:rFonts w:hint="eastAsia" w:ascii="仿宋" w:hAnsi="仿宋" w:eastAsia="仿宋" w:cs="Arial"/>
          <w:bCs/>
          <w:sz w:val="32"/>
          <w:szCs w:val="32"/>
        </w:rPr>
        <w:t>智能</w:t>
      </w:r>
      <w:r>
        <w:rPr>
          <w:rFonts w:ascii="仿宋" w:hAnsi="仿宋" w:eastAsia="仿宋" w:cs="Arial"/>
          <w:bCs/>
          <w:sz w:val="32"/>
          <w:szCs w:val="32"/>
        </w:rPr>
        <w:t>制造标杆</w:t>
      </w:r>
      <w:r>
        <w:rPr>
          <w:rFonts w:hint="eastAsia" w:ascii="仿宋" w:hAnsi="仿宋" w:eastAsia="仿宋" w:cs="Arial"/>
          <w:bCs/>
          <w:sz w:val="32"/>
          <w:szCs w:val="32"/>
        </w:rPr>
        <w:t>、数字化应用</w:t>
      </w:r>
      <w:r>
        <w:rPr>
          <w:rFonts w:ascii="仿宋" w:hAnsi="仿宋" w:eastAsia="仿宋" w:cs="Arial"/>
          <w:bCs/>
          <w:sz w:val="32"/>
          <w:szCs w:val="32"/>
        </w:rPr>
        <w:t>示范、</w:t>
      </w:r>
      <w:r>
        <w:rPr>
          <w:rFonts w:hint="eastAsia" w:ascii="仿宋" w:hAnsi="仿宋" w:eastAsia="仿宋" w:cs="Arial"/>
          <w:bCs/>
          <w:sz w:val="32"/>
          <w:szCs w:val="32"/>
        </w:rPr>
        <w:t>智能化</w:t>
      </w:r>
      <w:r>
        <w:rPr>
          <w:rFonts w:ascii="仿宋" w:hAnsi="仿宋" w:eastAsia="仿宋" w:cs="Arial"/>
          <w:bCs/>
          <w:sz w:val="32"/>
          <w:szCs w:val="32"/>
        </w:rPr>
        <w:t>技改优秀案例、特色产业集群</w:t>
      </w:r>
      <w:r>
        <w:rPr>
          <w:rFonts w:hint="eastAsia" w:ascii="仿宋" w:hAnsi="仿宋" w:eastAsia="仿宋" w:cs="Arial"/>
          <w:bCs/>
          <w:sz w:val="32"/>
          <w:szCs w:val="32"/>
        </w:rPr>
        <w:t>、</w:t>
      </w:r>
      <w:r>
        <w:rPr>
          <w:rFonts w:ascii="仿宋" w:hAnsi="仿宋" w:eastAsia="仿宋" w:cs="Arial"/>
          <w:bCs/>
          <w:sz w:val="32"/>
          <w:szCs w:val="32"/>
        </w:rPr>
        <w:t>专精特新</w:t>
      </w:r>
      <w:r>
        <w:rPr>
          <w:rFonts w:hint="eastAsia" w:ascii="仿宋" w:hAnsi="仿宋" w:eastAsia="仿宋" w:cs="Arial"/>
          <w:bCs/>
          <w:sz w:val="32"/>
          <w:szCs w:val="32"/>
        </w:rPr>
        <w:t>等数字经济创新生态）；</w:t>
      </w:r>
      <w:r>
        <w:rPr>
          <w:rFonts w:hint="eastAsia" w:ascii="仿宋" w:hAnsi="仿宋" w:eastAsia="仿宋" w:cs="Arial"/>
          <w:b/>
          <w:bCs/>
          <w:sz w:val="32"/>
          <w:szCs w:val="32"/>
        </w:rPr>
        <w:t>新型智慧城市建设</w:t>
      </w:r>
      <w:r>
        <w:rPr>
          <w:rFonts w:ascii="仿宋" w:hAnsi="仿宋" w:eastAsia="仿宋" w:cs="Arial"/>
          <w:bCs/>
          <w:sz w:val="32"/>
          <w:szCs w:val="32"/>
        </w:rPr>
        <w:t>（</w:t>
      </w:r>
      <w:r>
        <w:rPr>
          <w:rFonts w:hint="eastAsia" w:ascii="仿宋" w:hAnsi="仿宋" w:eastAsia="仿宋" w:cs="Arial"/>
          <w:bCs/>
          <w:sz w:val="32"/>
          <w:szCs w:val="32"/>
        </w:rPr>
        <w:t>包括数字</w:t>
      </w:r>
      <w:r>
        <w:rPr>
          <w:rFonts w:ascii="仿宋" w:hAnsi="仿宋" w:eastAsia="仿宋" w:cs="Arial"/>
          <w:bCs/>
          <w:sz w:val="32"/>
          <w:szCs w:val="32"/>
        </w:rPr>
        <w:t>政府、数字基础设施建设</w:t>
      </w:r>
      <w:r>
        <w:rPr>
          <w:rFonts w:hint="eastAsia" w:ascii="仿宋" w:hAnsi="仿宋" w:eastAsia="仿宋" w:cs="Arial"/>
          <w:bCs/>
          <w:sz w:val="32"/>
          <w:szCs w:val="32"/>
        </w:rPr>
        <w:t>、</w:t>
      </w:r>
      <w:r>
        <w:rPr>
          <w:rFonts w:ascii="仿宋" w:hAnsi="仿宋" w:eastAsia="仿宋" w:cs="Arial"/>
          <w:bCs/>
          <w:sz w:val="32"/>
          <w:szCs w:val="32"/>
        </w:rPr>
        <w:t>城市大脑建设</w:t>
      </w:r>
      <w:r>
        <w:rPr>
          <w:rFonts w:hint="eastAsia" w:ascii="仿宋" w:hAnsi="仿宋" w:eastAsia="仿宋" w:cs="Arial"/>
          <w:bCs/>
          <w:sz w:val="32"/>
          <w:szCs w:val="32"/>
        </w:rPr>
        <w:t>以及智慧</w:t>
      </w:r>
      <w:r>
        <w:rPr>
          <w:rFonts w:ascii="仿宋" w:hAnsi="仿宋" w:eastAsia="仿宋" w:cs="Arial"/>
          <w:bCs/>
          <w:sz w:val="32"/>
          <w:szCs w:val="32"/>
        </w:rPr>
        <w:t>交通、智慧</w:t>
      </w:r>
      <w:r>
        <w:rPr>
          <w:rFonts w:hint="eastAsia" w:ascii="仿宋" w:hAnsi="仿宋" w:eastAsia="仿宋" w:cs="Arial"/>
          <w:bCs/>
          <w:sz w:val="32"/>
          <w:szCs w:val="32"/>
        </w:rPr>
        <w:t>教育</w:t>
      </w:r>
      <w:r>
        <w:rPr>
          <w:rFonts w:ascii="仿宋" w:hAnsi="仿宋" w:eastAsia="仿宋" w:cs="Arial"/>
          <w:bCs/>
          <w:sz w:val="32"/>
          <w:szCs w:val="32"/>
        </w:rPr>
        <w:t>、智慧</w:t>
      </w:r>
      <w:r>
        <w:rPr>
          <w:rFonts w:hint="eastAsia" w:ascii="仿宋" w:hAnsi="仿宋" w:eastAsia="仿宋" w:cs="Arial"/>
          <w:bCs/>
          <w:sz w:val="32"/>
          <w:szCs w:val="32"/>
        </w:rPr>
        <w:t>医疗</w:t>
      </w:r>
      <w:r>
        <w:rPr>
          <w:rFonts w:ascii="仿宋" w:hAnsi="仿宋" w:eastAsia="仿宋" w:cs="Arial"/>
          <w:bCs/>
          <w:sz w:val="32"/>
          <w:szCs w:val="32"/>
        </w:rPr>
        <w:t>、智慧</w:t>
      </w:r>
      <w:r>
        <w:rPr>
          <w:rFonts w:hint="eastAsia" w:ascii="仿宋" w:hAnsi="仿宋" w:eastAsia="仿宋" w:cs="Arial"/>
          <w:bCs/>
          <w:sz w:val="32"/>
          <w:szCs w:val="32"/>
        </w:rPr>
        <w:t>水利</w:t>
      </w:r>
      <w:r>
        <w:rPr>
          <w:rFonts w:ascii="仿宋" w:hAnsi="仿宋" w:eastAsia="仿宋" w:cs="Arial"/>
          <w:bCs/>
          <w:sz w:val="32"/>
          <w:szCs w:val="32"/>
        </w:rPr>
        <w:t>、智慧灯杆</w:t>
      </w:r>
      <w:r>
        <w:rPr>
          <w:rFonts w:hint="eastAsia" w:ascii="仿宋" w:hAnsi="仿宋" w:eastAsia="仿宋" w:cs="Arial"/>
          <w:bCs/>
          <w:sz w:val="32"/>
          <w:szCs w:val="32"/>
        </w:rPr>
        <w:t>、</w:t>
      </w:r>
      <w:r>
        <w:rPr>
          <w:rFonts w:ascii="仿宋" w:hAnsi="仿宋" w:eastAsia="仿宋" w:cs="Arial"/>
          <w:bCs/>
          <w:sz w:val="32"/>
          <w:szCs w:val="32"/>
        </w:rPr>
        <w:t>数字乡村等</w:t>
      </w:r>
      <w:r>
        <w:rPr>
          <w:rFonts w:hint="eastAsia" w:ascii="仿宋" w:hAnsi="仿宋" w:eastAsia="仿宋" w:cs="Arial"/>
          <w:bCs/>
          <w:sz w:val="32"/>
          <w:szCs w:val="32"/>
        </w:rPr>
        <w:t>细分</w:t>
      </w:r>
      <w:r>
        <w:rPr>
          <w:rFonts w:ascii="仿宋" w:hAnsi="仿宋" w:eastAsia="仿宋" w:cs="Arial"/>
          <w:bCs/>
          <w:sz w:val="32"/>
          <w:szCs w:val="32"/>
        </w:rPr>
        <w:t>领域</w:t>
      </w:r>
      <w:r>
        <w:rPr>
          <w:rFonts w:hint="eastAsia" w:ascii="仿宋" w:hAnsi="仿宋" w:eastAsia="仿宋" w:cs="Arial"/>
          <w:bCs/>
          <w:sz w:val="32"/>
          <w:szCs w:val="32"/>
        </w:rPr>
        <w:t>数字化</w:t>
      </w:r>
      <w:r>
        <w:rPr>
          <w:rFonts w:ascii="仿宋" w:hAnsi="仿宋" w:eastAsia="仿宋" w:cs="Arial"/>
          <w:bCs/>
          <w:sz w:val="32"/>
          <w:szCs w:val="32"/>
        </w:rPr>
        <w:t>建设）</w:t>
      </w:r>
      <w:r>
        <w:rPr>
          <w:rFonts w:hint="eastAsia" w:ascii="仿宋" w:hAnsi="仿宋" w:eastAsia="仿宋" w:cs="Arial"/>
          <w:bCs/>
          <w:sz w:val="32"/>
          <w:szCs w:val="32"/>
        </w:rPr>
        <w:t>；</w:t>
      </w:r>
      <w:r>
        <w:rPr>
          <w:rFonts w:ascii="仿宋" w:hAnsi="仿宋" w:eastAsia="仿宋" w:cs="Arial"/>
          <w:b/>
          <w:bCs/>
          <w:sz w:val="32"/>
          <w:szCs w:val="32"/>
        </w:rPr>
        <w:t>主宾</w:t>
      </w:r>
      <w:r>
        <w:rPr>
          <w:rFonts w:hint="eastAsia" w:ascii="仿宋" w:hAnsi="仿宋" w:eastAsia="仿宋" w:cs="Arial"/>
          <w:b/>
          <w:bCs/>
          <w:sz w:val="32"/>
          <w:szCs w:val="32"/>
        </w:rPr>
        <w:t>省市</w:t>
      </w:r>
      <w:r>
        <w:rPr>
          <w:rFonts w:ascii="仿宋" w:hAnsi="仿宋" w:eastAsia="仿宋" w:cs="Arial"/>
          <w:b/>
          <w:bCs/>
          <w:sz w:val="32"/>
          <w:szCs w:val="32"/>
        </w:rPr>
        <w:t>主题</w:t>
      </w:r>
      <w:r>
        <w:rPr>
          <w:rFonts w:hint="eastAsia" w:ascii="仿宋" w:hAnsi="仿宋" w:eastAsia="仿宋" w:cs="Arial"/>
          <w:b/>
          <w:bCs/>
          <w:sz w:val="32"/>
          <w:szCs w:val="32"/>
        </w:rPr>
        <w:t>展</w:t>
      </w:r>
      <w:r>
        <w:rPr>
          <w:rFonts w:ascii="仿宋" w:hAnsi="仿宋" w:eastAsia="仿宋" w:cs="Arial"/>
          <w:bCs/>
          <w:sz w:val="32"/>
          <w:szCs w:val="32"/>
        </w:rPr>
        <w:t>（</w:t>
      </w:r>
      <w:r>
        <w:rPr>
          <w:rFonts w:hint="eastAsia" w:ascii="仿宋" w:hAnsi="仿宋" w:eastAsia="仿宋" w:cs="Arial"/>
          <w:bCs/>
          <w:sz w:val="32"/>
          <w:szCs w:val="32"/>
        </w:rPr>
        <w:t>邀请沿</w:t>
      </w:r>
      <w:r>
        <w:rPr>
          <w:rFonts w:ascii="仿宋" w:hAnsi="仿宋" w:eastAsia="仿宋" w:cs="Arial"/>
          <w:bCs/>
          <w:sz w:val="32"/>
          <w:szCs w:val="32"/>
        </w:rPr>
        <w:t>黄八省</w:t>
      </w:r>
      <w:r>
        <w:rPr>
          <w:rFonts w:hint="eastAsia" w:ascii="仿宋" w:hAnsi="仿宋" w:eastAsia="仿宋" w:cs="Arial"/>
          <w:bCs/>
          <w:sz w:val="32"/>
          <w:szCs w:val="32"/>
        </w:rPr>
        <w:t>（区）、省内</w:t>
      </w:r>
      <w:r>
        <w:rPr>
          <w:rFonts w:ascii="仿宋" w:hAnsi="仿宋" w:eastAsia="仿宋" w:cs="Arial"/>
          <w:bCs/>
          <w:sz w:val="32"/>
          <w:szCs w:val="32"/>
        </w:rPr>
        <w:t>十五市</w:t>
      </w:r>
      <w:r>
        <w:rPr>
          <w:rFonts w:hint="eastAsia" w:ascii="仿宋" w:hAnsi="仿宋" w:eastAsia="仿宋" w:cs="Arial"/>
          <w:bCs/>
          <w:sz w:val="32"/>
          <w:szCs w:val="32"/>
        </w:rPr>
        <w:t>数字化发展成果主题</w:t>
      </w:r>
      <w:r>
        <w:rPr>
          <w:rFonts w:ascii="仿宋" w:hAnsi="仿宋" w:eastAsia="仿宋" w:cs="Arial"/>
          <w:bCs/>
          <w:sz w:val="32"/>
          <w:szCs w:val="32"/>
        </w:rPr>
        <w:t>展示等）</w:t>
      </w:r>
      <w:r>
        <w:rPr>
          <w:rFonts w:hint="eastAsia" w:ascii="仿宋" w:hAnsi="仿宋" w:eastAsia="仿宋" w:cs="Arial"/>
          <w:bCs/>
          <w:sz w:val="32"/>
          <w:szCs w:val="32"/>
        </w:rPr>
        <w:t>。本届展览在内容上突出创新引领、场景牵引，既突出数字科技的前瞻性创新性，</w:t>
      </w:r>
      <w:r>
        <w:rPr>
          <w:rFonts w:hint="eastAsia" w:ascii="仿宋" w:hAnsi="仿宋" w:eastAsia="仿宋" w:cs="Arial"/>
          <w:bCs/>
          <w:sz w:val="32"/>
          <w:szCs w:val="32"/>
          <w:lang w:eastAsia="zh-CN"/>
        </w:rPr>
        <w:t>又要</w:t>
      </w:r>
      <w:r>
        <w:rPr>
          <w:rFonts w:hint="eastAsia" w:ascii="仿宋" w:hAnsi="仿宋" w:eastAsia="仿宋" w:cs="Arial"/>
          <w:bCs/>
          <w:sz w:val="32"/>
          <w:szCs w:val="32"/>
        </w:rPr>
        <w:t>呈现后疫情时代数字经济、数字消费等方面的新模式新业态，以及数字社会、数字治理等新场景新体验。</w:t>
      </w:r>
    </w:p>
    <w:p>
      <w:pPr>
        <w:keepNext w:val="0"/>
        <w:keepLines w:val="0"/>
        <w:pageBreakBefore w:val="0"/>
        <w:kinsoku/>
        <w:wordWrap/>
        <w:overflowPunct/>
        <w:topLinePunct w:val="0"/>
        <w:autoSpaceDE/>
        <w:autoSpaceDN/>
        <w:bidi w:val="0"/>
        <w:spacing w:line="620" w:lineRule="exact"/>
        <w:ind w:firstLine="643" w:firstLineChars="200"/>
        <w:textAlignment w:val="auto"/>
        <w:rPr>
          <w:rFonts w:ascii="仿宋" w:hAnsi="仿宋" w:eastAsia="仿宋" w:cs="Arial"/>
          <w:bCs/>
          <w:sz w:val="32"/>
          <w:szCs w:val="32"/>
        </w:rPr>
      </w:pPr>
      <w:r>
        <w:rPr>
          <w:rFonts w:hint="eastAsia" w:ascii="仿宋" w:hAnsi="仿宋" w:eastAsia="仿宋" w:cs="Arial"/>
          <w:b/>
          <w:sz w:val="32"/>
          <w:szCs w:val="32"/>
        </w:rPr>
        <w:t>一会（数字经济高端峰会）：</w:t>
      </w:r>
      <w:r>
        <w:rPr>
          <w:rFonts w:hint="eastAsia" w:ascii="仿宋" w:hAnsi="仿宋" w:eastAsia="仿宋" w:cs="Arial"/>
          <w:bCs/>
          <w:sz w:val="32"/>
          <w:szCs w:val="32"/>
        </w:rPr>
        <w:t>中国（济南）数字经济高端峰会</w:t>
      </w:r>
      <w:r>
        <w:rPr>
          <w:rFonts w:ascii="仿宋" w:hAnsi="仿宋" w:eastAsia="仿宋" w:cs="Arial"/>
          <w:bCs/>
          <w:sz w:val="32"/>
          <w:szCs w:val="32"/>
        </w:rPr>
        <w:t>已成功举办四届，</w:t>
      </w:r>
      <w:r>
        <w:rPr>
          <w:rFonts w:hint="eastAsia" w:ascii="仿宋" w:hAnsi="仿宋" w:eastAsia="仿宋" w:cs="Arial"/>
          <w:bCs/>
          <w:sz w:val="32"/>
          <w:szCs w:val="32"/>
        </w:rPr>
        <w:t>是</w:t>
      </w:r>
      <w:r>
        <w:rPr>
          <w:rFonts w:ascii="仿宋" w:hAnsi="仿宋" w:eastAsia="仿宋" w:cs="Arial"/>
          <w:bCs/>
          <w:sz w:val="32"/>
          <w:szCs w:val="32"/>
        </w:rPr>
        <w:t>山东数字经济领域的</w:t>
      </w:r>
      <w:r>
        <w:rPr>
          <w:rFonts w:hint="eastAsia" w:ascii="仿宋" w:hAnsi="仿宋" w:eastAsia="仿宋" w:cs="Arial"/>
          <w:bCs/>
          <w:sz w:val="32"/>
          <w:szCs w:val="32"/>
        </w:rPr>
        <w:t>顶级</w:t>
      </w:r>
      <w:r>
        <w:rPr>
          <w:rFonts w:ascii="仿宋" w:hAnsi="仿宋" w:eastAsia="仿宋" w:cs="Arial"/>
          <w:bCs/>
          <w:sz w:val="32"/>
          <w:szCs w:val="32"/>
        </w:rPr>
        <w:t>行业例会。</w:t>
      </w:r>
      <w:r>
        <w:rPr>
          <w:rFonts w:hint="eastAsia" w:ascii="仿宋" w:hAnsi="仿宋" w:eastAsia="仿宋" w:cs="Arial"/>
          <w:bCs/>
          <w:sz w:val="32"/>
          <w:szCs w:val="32"/>
        </w:rPr>
        <w:t>倪光南院士</w:t>
      </w:r>
      <w:r>
        <w:rPr>
          <w:rFonts w:ascii="仿宋" w:hAnsi="仿宋" w:eastAsia="仿宋" w:cs="Arial"/>
          <w:bCs/>
          <w:sz w:val="32"/>
          <w:szCs w:val="32"/>
        </w:rPr>
        <w:t>、</w:t>
      </w:r>
      <w:r>
        <w:rPr>
          <w:rFonts w:hint="eastAsia" w:ascii="仿宋" w:hAnsi="仿宋" w:eastAsia="仿宋" w:cs="Arial"/>
          <w:bCs/>
          <w:sz w:val="32"/>
          <w:szCs w:val="32"/>
          <w:lang w:eastAsia="zh-CN"/>
        </w:rPr>
        <w:t>潘云鹤院士、</w:t>
      </w:r>
      <w:r>
        <w:rPr>
          <w:rFonts w:ascii="仿宋" w:hAnsi="仿宋" w:eastAsia="仿宋" w:cs="Arial"/>
          <w:bCs/>
          <w:sz w:val="32"/>
          <w:szCs w:val="32"/>
        </w:rPr>
        <w:t>沈</w:t>
      </w:r>
      <w:r>
        <w:rPr>
          <w:rFonts w:hint="eastAsia" w:ascii="仿宋" w:hAnsi="仿宋" w:eastAsia="仿宋" w:cs="Arial"/>
          <w:bCs/>
          <w:sz w:val="32"/>
          <w:szCs w:val="32"/>
        </w:rPr>
        <w:t>昌</w:t>
      </w:r>
      <w:r>
        <w:rPr>
          <w:rFonts w:ascii="仿宋" w:hAnsi="仿宋" w:eastAsia="仿宋" w:cs="Arial"/>
          <w:bCs/>
          <w:sz w:val="32"/>
          <w:szCs w:val="32"/>
        </w:rPr>
        <w:t>祥</w:t>
      </w:r>
      <w:r>
        <w:rPr>
          <w:rFonts w:hint="eastAsia" w:ascii="仿宋" w:hAnsi="仿宋" w:eastAsia="仿宋" w:cs="Arial"/>
          <w:bCs/>
          <w:sz w:val="32"/>
          <w:szCs w:val="32"/>
        </w:rPr>
        <w:t>院士</w:t>
      </w:r>
      <w:r>
        <w:rPr>
          <w:rFonts w:ascii="仿宋" w:hAnsi="仿宋" w:eastAsia="仿宋" w:cs="Arial"/>
          <w:bCs/>
          <w:sz w:val="32"/>
          <w:szCs w:val="32"/>
        </w:rPr>
        <w:t>、</w:t>
      </w:r>
      <w:r>
        <w:rPr>
          <w:rFonts w:hint="eastAsia" w:ascii="仿宋" w:hAnsi="仿宋" w:eastAsia="仿宋" w:cs="Arial"/>
          <w:bCs/>
          <w:sz w:val="32"/>
          <w:szCs w:val="32"/>
        </w:rPr>
        <w:t>李培根</w:t>
      </w:r>
      <w:r>
        <w:rPr>
          <w:rFonts w:ascii="仿宋" w:hAnsi="仿宋" w:eastAsia="仿宋" w:cs="Arial"/>
          <w:bCs/>
          <w:sz w:val="32"/>
          <w:szCs w:val="32"/>
        </w:rPr>
        <w:t>院士、</w:t>
      </w:r>
      <w:r>
        <w:rPr>
          <w:rFonts w:hint="eastAsia" w:ascii="仿宋" w:hAnsi="仿宋" w:eastAsia="仿宋" w:cs="Arial"/>
          <w:bCs/>
          <w:sz w:val="32"/>
          <w:szCs w:val="32"/>
        </w:rPr>
        <w:t>汪懋华</w:t>
      </w:r>
      <w:r>
        <w:rPr>
          <w:rFonts w:ascii="仿宋" w:hAnsi="仿宋" w:eastAsia="仿宋" w:cs="Arial"/>
          <w:bCs/>
          <w:sz w:val="32"/>
          <w:szCs w:val="32"/>
        </w:rPr>
        <w:t>院士、</w:t>
      </w:r>
      <w:r>
        <w:rPr>
          <w:rFonts w:hint="eastAsia" w:ascii="仿宋" w:hAnsi="仿宋" w:eastAsia="仿宋" w:cs="Arial"/>
          <w:bCs/>
          <w:sz w:val="32"/>
          <w:szCs w:val="32"/>
        </w:rPr>
        <w:t>谭建荣院士</w:t>
      </w:r>
      <w:r>
        <w:rPr>
          <w:rFonts w:ascii="仿宋" w:hAnsi="仿宋" w:eastAsia="仿宋" w:cs="Arial"/>
          <w:bCs/>
          <w:sz w:val="32"/>
          <w:szCs w:val="32"/>
        </w:rPr>
        <w:t>、</w:t>
      </w:r>
      <w:r>
        <w:rPr>
          <w:rFonts w:hint="eastAsia" w:ascii="仿宋" w:hAnsi="仿宋" w:eastAsia="仿宋" w:cs="Arial"/>
          <w:bCs/>
          <w:sz w:val="32"/>
          <w:szCs w:val="32"/>
        </w:rPr>
        <w:t>蔡自兴院士</w:t>
      </w:r>
      <w:r>
        <w:rPr>
          <w:rFonts w:ascii="仿宋" w:hAnsi="仿宋" w:eastAsia="仿宋" w:cs="Arial"/>
          <w:bCs/>
          <w:sz w:val="32"/>
          <w:szCs w:val="32"/>
        </w:rPr>
        <w:t>、</w:t>
      </w:r>
      <w:r>
        <w:rPr>
          <w:rFonts w:hint="eastAsia" w:ascii="仿宋" w:hAnsi="仿宋" w:eastAsia="仿宋" w:cs="Arial"/>
          <w:bCs/>
          <w:sz w:val="32"/>
          <w:szCs w:val="32"/>
        </w:rPr>
        <w:t>崔俊芝</w:t>
      </w:r>
      <w:r>
        <w:rPr>
          <w:rFonts w:ascii="仿宋" w:hAnsi="仿宋" w:eastAsia="仿宋" w:cs="Arial"/>
          <w:bCs/>
          <w:sz w:val="32"/>
          <w:szCs w:val="32"/>
        </w:rPr>
        <w:t>院士、</w:t>
      </w:r>
      <w:r>
        <w:rPr>
          <w:rFonts w:hint="eastAsia" w:ascii="仿宋" w:hAnsi="仿宋" w:eastAsia="仿宋" w:cs="Arial"/>
          <w:bCs/>
          <w:sz w:val="32"/>
          <w:szCs w:val="32"/>
        </w:rPr>
        <w:t>王</w:t>
      </w:r>
      <w:r>
        <w:rPr>
          <w:rFonts w:ascii="仿宋" w:hAnsi="仿宋" w:eastAsia="仿宋" w:cs="Arial"/>
          <w:bCs/>
          <w:sz w:val="32"/>
          <w:szCs w:val="32"/>
        </w:rPr>
        <w:t>复明院士</w:t>
      </w:r>
      <w:r>
        <w:rPr>
          <w:rFonts w:hint="eastAsia" w:ascii="仿宋" w:hAnsi="仿宋" w:eastAsia="仿宋" w:cs="Arial"/>
          <w:bCs/>
          <w:sz w:val="32"/>
          <w:szCs w:val="32"/>
          <w:lang w:eastAsia="zh-CN"/>
        </w:rPr>
        <w:t>、杨学山教授</w:t>
      </w:r>
      <w:r>
        <w:rPr>
          <w:rFonts w:hint="eastAsia" w:ascii="仿宋" w:hAnsi="仿宋" w:eastAsia="仿宋" w:cs="Arial"/>
          <w:bCs/>
          <w:sz w:val="32"/>
          <w:szCs w:val="32"/>
        </w:rPr>
        <w:t>等</w:t>
      </w:r>
      <w:r>
        <w:rPr>
          <w:rFonts w:ascii="仿宋" w:hAnsi="仿宋" w:eastAsia="仿宋" w:cs="Arial"/>
          <w:bCs/>
          <w:sz w:val="32"/>
          <w:szCs w:val="32"/>
        </w:rPr>
        <w:t>专家，</w:t>
      </w:r>
      <w:r>
        <w:rPr>
          <w:rFonts w:hint="eastAsia" w:ascii="仿宋" w:hAnsi="仿宋" w:eastAsia="仿宋" w:cs="Arial"/>
          <w:bCs/>
          <w:sz w:val="32"/>
          <w:szCs w:val="32"/>
        </w:rPr>
        <w:t>以及</w:t>
      </w:r>
      <w:r>
        <w:rPr>
          <w:rFonts w:ascii="仿宋" w:hAnsi="仿宋" w:eastAsia="仿宋" w:cs="Arial"/>
          <w:bCs/>
          <w:sz w:val="32"/>
          <w:szCs w:val="32"/>
        </w:rPr>
        <w:t>阿里、腾讯、京东、</w:t>
      </w:r>
      <w:r>
        <w:rPr>
          <w:rFonts w:hint="eastAsia" w:ascii="仿宋" w:hAnsi="仿宋" w:eastAsia="仿宋" w:cs="Arial"/>
          <w:bCs/>
          <w:sz w:val="32"/>
          <w:szCs w:val="32"/>
        </w:rPr>
        <w:t>华为、海尔</w:t>
      </w:r>
      <w:r>
        <w:rPr>
          <w:rFonts w:ascii="仿宋" w:hAnsi="仿宋" w:eastAsia="仿宋" w:cs="Arial"/>
          <w:bCs/>
          <w:sz w:val="32"/>
          <w:szCs w:val="32"/>
        </w:rPr>
        <w:t>、</w:t>
      </w:r>
      <w:r>
        <w:rPr>
          <w:rFonts w:hint="eastAsia" w:ascii="仿宋" w:hAnsi="仿宋" w:eastAsia="仿宋" w:cs="Arial"/>
          <w:bCs/>
          <w:sz w:val="32"/>
          <w:szCs w:val="32"/>
        </w:rPr>
        <w:t>浪潮</w:t>
      </w:r>
      <w:r>
        <w:rPr>
          <w:rFonts w:ascii="仿宋" w:hAnsi="仿宋" w:eastAsia="仿宋" w:cs="Arial"/>
          <w:bCs/>
          <w:sz w:val="32"/>
          <w:szCs w:val="32"/>
        </w:rPr>
        <w:t>、百度、</w:t>
      </w:r>
      <w:r>
        <w:rPr>
          <w:rFonts w:hint="eastAsia" w:ascii="仿宋" w:hAnsi="仿宋" w:eastAsia="仿宋" w:cs="Arial"/>
          <w:bCs/>
          <w:sz w:val="32"/>
          <w:szCs w:val="32"/>
        </w:rPr>
        <w:t>紫光</w:t>
      </w:r>
      <w:r>
        <w:rPr>
          <w:rFonts w:ascii="仿宋" w:hAnsi="仿宋" w:eastAsia="仿宋" w:cs="Arial"/>
          <w:bCs/>
          <w:sz w:val="32"/>
          <w:szCs w:val="32"/>
        </w:rPr>
        <w:t>、</w:t>
      </w:r>
      <w:r>
        <w:rPr>
          <w:rFonts w:hint="eastAsia" w:ascii="仿宋" w:hAnsi="仿宋" w:eastAsia="仿宋" w:cs="Arial"/>
          <w:bCs/>
          <w:sz w:val="32"/>
          <w:szCs w:val="32"/>
        </w:rPr>
        <w:t>SAP等数字</w:t>
      </w:r>
      <w:r>
        <w:rPr>
          <w:rFonts w:ascii="仿宋" w:hAnsi="仿宋" w:eastAsia="仿宋" w:cs="Arial"/>
          <w:bCs/>
          <w:sz w:val="32"/>
          <w:szCs w:val="32"/>
        </w:rPr>
        <w:t>经济领域头部</w:t>
      </w:r>
      <w:r>
        <w:rPr>
          <w:rFonts w:hint="eastAsia" w:ascii="仿宋" w:hAnsi="仿宋" w:eastAsia="仿宋" w:cs="Arial"/>
          <w:bCs/>
          <w:sz w:val="32"/>
          <w:szCs w:val="32"/>
        </w:rPr>
        <w:t>企业高管</w:t>
      </w:r>
      <w:r>
        <w:rPr>
          <w:rFonts w:ascii="仿宋" w:hAnsi="仿宋" w:eastAsia="仿宋" w:cs="Arial"/>
          <w:bCs/>
          <w:sz w:val="32"/>
          <w:szCs w:val="32"/>
        </w:rPr>
        <w:t>到会演讲</w:t>
      </w:r>
      <w:r>
        <w:rPr>
          <w:rFonts w:hint="eastAsia" w:ascii="仿宋" w:hAnsi="仿宋" w:eastAsia="仿宋" w:cs="Arial"/>
          <w:bCs/>
          <w:sz w:val="32"/>
          <w:szCs w:val="32"/>
        </w:rPr>
        <w:t>交流。金秋时节</w:t>
      </w:r>
      <w:r>
        <w:rPr>
          <w:rFonts w:ascii="仿宋" w:hAnsi="仿宋" w:eastAsia="仿宋" w:cs="Arial"/>
          <w:bCs/>
          <w:sz w:val="32"/>
          <w:szCs w:val="32"/>
        </w:rPr>
        <w:t>，</w:t>
      </w:r>
      <w:r>
        <w:rPr>
          <w:rFonts w:hint="eastAsia" w:ascii="仿宋" w:hAnsi="仿宋" w:eastAsia="仿宋" w:cs="Arial"/>
          <w:bCs/>
          <w:sz w:val="32"/>
          <w:szCs w:val="32"/>
        </w:rPr>
        <w:t>泉城将迎来2</w:t>
      </w:r>
      <w:r>
        <w:rPr>
          <w:rFonts w:ascii="仿宋" w:hAnsi="仿宋" w:eastAsia="仿宋" w:cs="Arial"/>
          <w:bCs/>
          <w:sz w:val="32"/>
          <w:szCs w:val="32"/>
        </w:rPr>
        <w:t>022</w:t>
      </w:r>
      <w:r>
        <w:rPr>
          <w:rFonts w:hint="eastAsia" w:ascii="仿宋" w:hAnsi="仿宋" w:eastAsia="仿宋" w:cs="Arial"/>
          <w:bCs/>
          <w:sz w:val="32"/>
          <w:szCs w:val="32"/>
        </w:rPr>
        <w:t>中国</w:t>
      </w:r>
      <w:r>
        <w:rPr>
          <w:rFonts w:ascii="仿宋" w:hAnsi="仿宋" w:eastAsia="仿宋" w:cs="Arial"/>
          <w:bCs/>
          <w:sz w:val="32"/>
          <w:szCs w:val="32"/>
        </w:rPr>
        <w:t>（</w:t>
      </w:r>
      <w:r>
        <w:rPr>
          <w:rFonts w:hint="eastAsia" w:ascii="仿宋" w:hAnsi="仿宋" w:eastAsia="仿宋" w:cs="Arial"/>
          <w:bCs/>
          <w:sz w:val="32"/>
          <w:szCs w:val="32"/>
        </w:rPr>
        <w:t>济南</w:t>
      </w:r>
      <w:r>
        <w:rPr>
          <w:rFonts w:ascii="仿宋" w:hAnsi="仿宋" w:eastAsia="仿宋" w:cs="Arial"/>
          <w:bCs/>
          <w:sz w:val="32"/>
          <w:szCs w:val="32"/>
        </w:rPr>
        <w:t>）</w:t>
      </w:r>
      <w:r>
        <w:rPr>
          <w:rFonts w:hint="eastAsia" w:ascii="仿宋" w:hAnsi="仿宋" w:eastAsia="仿宋" w:cs="Arial"/>
          <w:bCs/>
          <w:sz w:val="32"/>
          <w:szCs w:val="32"/>
        </w:rPr>
        <w:t>数字经济高端峰会。立足当前、面向未来。</w:t>
      </w:r>
      <w:r>
        <w:rPr>
          <w:rFonts w:ascii="仿宋" w:hAnsi="仿宋" w:eastAsia="仿宋" w:cs="Arial"/>
          <w:bCs/>
          <w:sz w:val="32"/>
          <w:szCs w:val="32"/>
        </w:rPr>
        <w:t>采用线上线下模式</w:t>
      </w:r>
      <w:r>
        <w:rPr>
          <w:rFonts w:hint="eastAsia" w:ascii="仿宋" w:hAnsi="仿宋" w:eastAsia="仿宋" w:cs="Arial"/>
          <w:bCs/>
          <w:sz w:val="32"/>
          <w:szCs w:val="32"/>
        </w:rPr>
        <w:t>高规格</w:t>
      </w:r>
      <w:r>
        <w:rPr>
          <w:rFonts w:ascii="仿宋" w:hAnsi="仿宋" w:eastAsia="仿宋" w:cs="Arial"/>
          <w:bCs/>
          <w:sz w:val="32"/>
          <w:szCs w:val="32"/>
        </w:rPr>
        <w:t>高水平举办，</w:t>
      </w:r>
      <w:r>
        <w:rPr>
          <w:rFonts w:hint="eastAsia" w:ascii="仿宋" w:hAnsi="仿宋" w:eastAsia="仿宋" w:cs="Arial"/>
          <w:bCs/>
          <w:sz w:val="32"/>
          <w:szCs w:val="32"/>
        </w:rPr>
        <w:t>届时将邀请国家及</w:t>
      </w:r>
      <w:r>
        <w:rPr>
          <w:rFonts w:ascii="仿宋" w:hAnsi="仿宋" w:eastAsia="仿宋" w:cs="Arial"/>
          <w:bCs/>
          <w:sz w:val="32"/>
          <w:szCs w:val="32"/>
        </w:rPr>
        <w:t>部委领导</w:t>
      </w:r>
      <w:r>
        <w:rPr>
          <w:rFonts w:hint="eastAsia" w:ascii="仿宋" w:hAnsi="仿宋" w:eastAsia="仿宋" w:cs="Arial"/>
          <w:bCs/>
          <w:sz w:val="32"/>
          <w:szCs w:val="32"/>
        </w:rPr>
        <w:t>、省市</w:t>
      </w:r>
      <w:r>
        <w:rPr>
          <w:rFonts w:ascii="仿宋" w:hAnsi="仿宋" w:eastAsia="仿宋" w:cs="Arial"/>
          <w:bCs/>
          <w:sz w:val="32"/>
          <w:szCs w:val="32"/>
        </w:rPr>
        <w:t>领导、</w:t>
      </w:r>
      <w:r>
        <w:rPr>
          <w:rFonts w:hint="eastAsia" w:ascii="仿宋" w:hAnsi="仿宋" w:eastAsia="仿宋" w:cs="Arial"/>
          <w:bCs/>
          <w:sz w:val="32"/>
          <w:szCs w:val="32"/>
        </w:rPr>
        <w:t>两院院士及著名企业家等齐聚一堂，共启盛会。期间将发布一批重要成果。</w:t>
      </w:r>
    </w:p>
    <w:p>
      <w:pPr>
        <w:keepNext w:val="0"/>
        <w:keepLines w:val="0"/>
        <w:pageBreakBefore w:val="0"/>
        <w:kinsoku/>
        <w:wordWrap/>
        <w:overflowPunct/>
        <w:topLinePunct w:val="0"/>
        <w:autoSpaceDE/>
        <w:autoSpaceDN/>
        <w:bidi w:val="0"/>
        <w:spacing w:line="620" w:lineRule="exact"/>
        <w:ind w:firstLine="643" w:firstLineChars="200"/>
        <w:textAlignment w:val="auto"/>
        <w:rPr>
          <w:rFonts w:ascii="仿宋" w:hAnsi="仿宋" w:eastAsia="仿宋" w:cs="Arial"/>
          <w:bCs/>
          <w:sz w:val="32"/>
          <w:szCs w:val="32"/>
        </w:rPr>
      </w:pPr>
      <w:r>
        <w:rPr>
          <w:rFonts w:hint="eastAsia" w:ascii="仿宋" w:eastAsia="仿宋" w:cs="Arial"/>
          <w:b/>
          <w:bCs/>
          <w:sz w:val="32"/>
          <w:szCs w:val="32"/>
        </w:rPr>
        <w:t>一发布（ 202</w:t>
      </w:r>
      <w:r>
        <w:rPr>
          <w:rFonts w:ascii="仿宋" w:eastAsia="仿宋" w:cs="Arial"/>
          <w:b/>
          <w:bCs/>
          <w:sz w:val="32"/>
          <w:szCs w:val="32"/>
        </w:rPr>
        <w:t>2</w:t>
      </w:r>
      <w:r>
        <w:rPr>
          <w:rFonts w:hint="eastAsia" w:ascii="仿宋" w:eastAsia="仿宋" w:cs="Arial"/>
          <w:b/>
          <w:bCs/>
          <w:sz w:val="32"/>
          <w:szCs w:val="32"/>
        </w:rPr>
        <w:t>年度电子信息企业竞争力报告及前百家企业发布）：</w:t>
      </w:r>
      <w:r>
        <w:rPr>
          <w:rFonts w:hint="eastAsia" w:ascii="仿宋" w:hAnsi="仿宋" w:eastAsia="仿宋" w:cs="Arial"/>
          <w:bCs/>
          <w:sz w:val="32"/>
          <w:szCs w:val="32"/>
        </w:rPr>
        <w:t>为加快培育电子信息领域龙头企业，助力提升产业链供应链现代化水平，中国电子信息行业联合会将在</w:t>
      </w:r>
      <w:r>
        <w:rPr>
          <w:rFonts w:ascii="仿宋" w:hAnsi="仿宋" w:eastAsia="仿宋" w:cs="Arial"/>
          <w:bCs/>
          <w:sz w:val="32"/>
          <w:szCs w:val="32"/>
        </w:rPr>
        <w:t>信博会期间组织</w:t>
      </w:r>
      <w:r>
        <w:rPr>
          <w:rFonts w:hint="eastAsia" w:ascii="仿宋" w:hAnsi="仿宋" w:eastAsia="仿宋" w:cs="Arial"/>
          <w:bCs/>
          <w:sz w:val="32"/>
          <w:szCs w:val="32"/>
        </w:rPr>
        <w:t>进行《2022年度电子信息企业竞争力指数报告》和前百家企业的发布工作。</w:t>
      </w:r>
    </w:p>
    <w:p>
      <w:pPr>
        <w:keepNext w:val="0"/>
        <w:keepLines w:val="0"/>
        <w:pageBreakBefore w:val="0"/>
        <w:kinsoku/>
        <w:wordWrap/>
        <w:overflowPunct/>
        <w:topLinePunct w:val="0"/>
        <w:autoSpaceDE/>
        <w:autoSpaceDN/>
        <w:bidi w:val="0"/>
        <w:spacing w:line="620" w:lineRule="exact"/>
        <w:ind w:firstLine="643" w:firstLineChars="200"/>
        <w:textAlignment w:val="auto"/>
        <w:rPr>
          <w:rFonts w:ascii="仿宋" w:hAnsi="仿宋" w:eastAsia="仿宋" w:cs="Arial"/>
          <w:bCs/>
          <w:sz w:val="32"/>
          <w:szCs w:val="32"/>
        </w:rPr>
      </w:pPr>
      <w:r>
        <w:rPr>
          <w:rFonts w:ascii="仿宋" w:hAnsi="仿宋" w:eastAsia="仿宋" w:cs="Arial"/>
          <w:b/>
          <w:bCs/>
          <w:sz w:val="32"/>
          <w:szCs w:val="32"/>
        </w:rPr>
        <w:t>N</w:t>
      </w:r>
      <w:r>
        <w:rPr>
          <w:rFonts w:hint="eastAsia" w:ascii="仿宋" w:hAnsi="仿宋" w:eastAsia="仿宋" w:cs="Arial"/>
          <w:b/>
          <w:bCs/>
          <w:sz w:val="32"/>
          <w:szCs w:val="32"/>
        </w:rPr>
        <w:t>论坛</w:t>
      </w:r>
      <w:r>
        <w:rPr>
          <w:rFonts w:ascii="仿宋" w:hAnsi="仿宋" w:eastAsia="仿宋" w:cs="Arial"/>
          <w:b/>
          <w:bCs/>
          <w:sz w:val="32"/>
          <w:szCs w:val="32"/>
        </w:rPr>
        <w:t>：</w:t>
      </w:r>
      <w:r>
        <w:rPr>
          <w:rFonts w:hint="eastAsia" w:ascii="仿宋" w:hAnsi="仿宋" w:eastAsia="仿宋" w:cs="Arial"/>
          <w:bCs/>
          <w:sz w:val="32"/>
          <w:szCs w:val="32"/>
        </w:rPr>
        <w:t>组织工信部大数据与实体经济深度融合全国行（山东站）；首届黄河流域数字技术创新应用大会；第九届山东省互联网大会（第九届山东省互联网大会开幕式、第三届开创云生态大会、山东互联网创投峰会、新媒体传播分论坛、大数据分析与企业应用分论坛等）；信博会二十年（2002-2022）系列活动；组委会评奖颁奖</w:t>
      </w:r>
      <w:r>
        <w:rPr>
          <w:rFonts w:hint="eastAsia" w:ascii="仿宋" w:hAnsi="仿宋" w:eastAsia="仿宋" w:cs="Arial"/>
          <w:bCs/>
          <w:sz w:val="32"/>
          <w:szCs w:val="32"/>
          <w:lang w:eastAsia="zh-CN"/>
        </w:rPr>
        <w:t>活动</w:t>
      </w:r>
      <w:r>
        <w:rPr>
          <w:rFonts w:hint="eastAsia" w:ascii="仿宋" w:hAnsi="仿宋" w:eastAsia="仿宋" w:cs="Arial"/>
          <w:bCs/>
          <w:sz w:val="32"/>
          <w:szCs w:val="32"/>
        </w:rPr>
        <w:t>；观摩</w:t>
      </w:r>
      <w:r>
        <w:rPr>
          <w:rFonts w:ascii="仿宋" w:hAnsi="仿宋" w:eastAsia="仿宋" w:cs="Arial"/>
          <w:bCs/>
          <w:sz w:val="32"/>
          <w:szCs w:val="32"/>
        </w:rPr>
        <w:t>考察</w:t>
      </w:r>
      <w:r>
        <w:rPr>
          <w:rFonts w:hint="eastAsia" w:ascii="仿宋" w:hAnsi="仿宋" w:eastAsia="仿宋" w:cs="Arial"/>
          <w:bCs/>
          <w:sz w:val="32"/>
          <w:szCs w:val="32"/>
        </w:rPr>
        <w:t>活动等。</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 w:hAnsi="仿宋" w:eastAsia="仿宋" w:cs="Arial"/>
          <w:bCs/>
          <w:sz w:val="32"/>
          <w:szCs w:val="32"/>
        </w:rPr>
      </w:pPr>
      <w:r>
        <w:rPr>
          <w:rFonts w:hint="eastAsia" w:ascii="仿宋" w:hAnsi="仿宋" w:eastAsia="仿宋" w:cs="Arial"/>
          <w:bCs/>
          <w:sz w:val="32"/>
          <w:szCs w:val="32"/>
        </w:rPr>
        <w:t>组委会还将围绕新型智慧城市、工业互联网、人工智能、网络安全、区块链、</w:t>
      </w:r>
      <w:r>
        <w:rPr>
          <w:rFonts w:ascii="仿宋" w:hAnsi="仿宋" w:eastAsia="仿宋" w:cs="Arial"/>
          <w:bCs/>
          <w:sz w:val="32"/>
          <w:szCs w:val="32"/>
        </w:rPr>
        <w:t>智能</w:t>
      </w:r>
      <w:r>
        <w:rPr>
          <w:rFonts w:hint="eastAsia" w:ascii="仿宋" w:hAnsi="仿宋" w:eastAsia="仿宋" w:cs="Arial"/>
          <w:bCs/>
          <w:sz w:val="32"/>
          <w:szCs w:val="32"/>
        </w:rPr>
        <w:t>化</w:t>
      </w:r>
      <w:r>
        <w:rPr>
          <w:rFonts w:ascii="仿宋" w:hAnsi="仿宋" w:eastAsia="仿宋" w:cs="Arial"/>
          <w:bCs/>
          <w:sz w:val="32"/>
          <w:szCs w:val="32"/>
        </w:rPr>
        <w:t>技改、</w:t>
      </w:r>
      <w:r>
        <w:rPr>
          <w:rFonts w:hint="eastAsia" w:ascii="仿宋" w:hAnsi="仿宋" w:eastAsia="仿宋" w:cs="Arial"/>
          <w:bCs/>
          <w:sz w:val="32"/>
          <w:szCs w:val="32"/>
        </w:rPr>
        <w:t>数字政府、智慧交通、</w:t>
      </w:r>
      <w:r>
        <w:rPr>
          <w:rFonts w:ascii="仿宋" w:hAnsi="仿宋" w:eastAsia="仿宋" w:cs="Arial"/>
          <w:bCs/>
          <w:sz w:val="32"/>
          <w:szCs w:val="32"/>
        </w:rPr>
        <w:t>智慧</w:t>
      </w:r>
      <w:r>
        <w:rPr>
          <w:rFonts w:hint="eastAsia" w:ascii="仿宋" w:hAnsi="仿宋" w:eastAsia="仿宋" w:cs="Arial"/>
          <w:bCs/>
          <w:sz w:val="32"/>
          <w:szCs w:val="32"/>
        </w:rPr>
        <w:t>水利</w:t>
      </w:r>
      <w:r>
        <w:rPr>
          <w:rFonts w:ascii="仿宋" w:hAnsi="仿宋" w:eastAsia="仿宋" w:cs="Arial"/>
          <w:bCs/>
          <w:sz w:val="32"/>
          <w:szCs w:val="32"/>
        </w:rPr>
        <w:t>、数字乡村</w:t>
      </w:r>
      <w:r>
        <w:rPr>
          <w:rFonts w:hint="eastAsia" w:ascii="仿宋" w:hAnsi="仿宋" w:eastAsia="仿宋" w:cs="Arial"/>
          <w:bCs/>
          <w:sz w:val="32"/>
          <w:szCs w:val="32"/>
        </w:rPr>
        <w:t>等相关专题组织举办数十场平行论坛。</w:t>
      </w:r>
    </w:p>
    <w:p>
      <w:pPr>
        <w:keepNext w:val="0"/>
        <w:keepLines w:val="0"/>
        <w:pageBreakBefore w:val="0"/>
        <w:kinsoku/>
        <w:wordWrap/>
        <w:overflowPunct/>
        <w:topLinePunct w:val="0"/>
        <w:autoSpaceDE/>
        <w:autoSpaceDN/>
        <w:bidi w:val="0"/>
        <w:spacing w:line="620" w:lineRule="exact"/>
        <w:ind w:firstLine="643" w:firstLineChars="200"/>
        <w:textAlignment w:val="auto"/>
        <w:rPr>
          <w:rFonts w:ascii="黑体" w:hAnsi="黑体" w:eastAsia="黑体" w:cs="黑体"/>
          <w:b/>
          <w:bCs/>
          <w:sz w:val="32"/>
          <w:szCs w:val="32"/>
        </w:rPr>
      </w:pPr>
      <w:r>
        <w:rPr>
          <w:rFonts w:hint="eastAsia" w:ascii="黑体" w:hAnsi="黑体" w:eastAsia="黑体"/>
          <w:b/>
          <w:kern w:val="0"/>
          <w:sz w:val="32"/>
          <w:szCs w:val="32"/>
        </w:rPr>
        <w:t>四、</w:t>
      </w:r>
      <w:r>
        <w:rPr>
          <w:rFonts w:hint="eastAsia" w:ascii="黑体" w:hAnsi="黑体" w:eastAsia="黑体" w:cs="黑体"/>
          <w:b/>
          <w:bCs/>
          <w:sz w:val="32"/>
          <w:szCs w:val="32"/>
        </w:rPr>
        <w:t>参观群体及参会嘉宾</w:t>
      </w:r>
    </w:p>
    <w:p>
      <w:pPr>
        <w:keepNext w:val="0"/>
        <w:keepLines w:val="0"/>
        <w:pageBreakBefore w:val="0"/>
        <w:kinsoku/>
        <w:wordWrap/>
        <w:overflowPunct/>
        <w:topLinePunct w:val="0"/>
        <w:autoSpaceDE/>
        <w:autoSpaceDN/>
        <w:bidi w:val="0"/>
        <w:spacing w:line="620" w:lineRule="exact"/>
        <w:ind w:firstLine="640" w:firstLineChars="200"/>
        <w:jc w:val="left"/>
        <w:textAlignment w:val="auto"/>
        <w:rPr>
          <w:rFonts w:ascii="仿宋_GB2312" w:hAnsi="仿宋" w:eastAsia="仿宋_GB2312" w:cs="Arial"/>
          <w:bCs/>
          <w:sz w:val="32"/>
          <w:szCs w:val="32"/>
        </w:rPr>
      </w:pPr>
      <w:r>
        <w:rPr>
          <w:rFonts w:hint="eastAsia" w:ascii="仿宋_GB2312" w:hAnsi="仿宋" w:eastAsia="仿宋_GB2312" w:cs="Arial"/>
          <w:bCs/>
          <w:sz w:val="32"/>
          <w:szCs w:val="32"/>
        </w:rPr>
        <w:t>拟邀政府部门相关从业人员、院士专家学者、规模以上企业、数字经济头部企业、社会组织、</w:t>
      </w:r>
      <w:r>
        <w:rPr>
          <w:rFonts w:hint="eastAsia" w:ascii="仿宋" w:hAnsi="仿宋" w:eastAsia="仿宋" w:cs="Arial"/>
          <w:bCs/>
          <w:sz w:val="32"/>
          <w:szCs w:val="32"/>
        </w:rPr>
        <w:t>团体</w:t>
      </w:r>
      <w:r>
        <w:rPr>
          <w:rFonts w:ascii="仿宋" w:hAnsi="仿宋" w:eastAsia="仿宋" w:cs="Arial"/>
          <w:bCs/>
          <w:sz w:val="32"/>
          <w:szCs w:val="32"/>
        </w:rPr>
        <w:t>观众、</w:t>
      </w:r>
      <w:r>
        <w:rPr>
          <w:rFonts w:hint="eastAsia" w:ascii="仿宋" w:hAnsi="仿宋" w:eastAsia="仿宋" w:cs="Arial"/>
          <w:bCs/>
          <w:sz w:val="32"/>
          <w:szCs w:val="32"/>
        </w:rPr>
        <w:t>经销商/代理商/</w:t>
      </w:r>
      <w:r>
        <w:rPr>
          <w:rFonts w:ascii="仿宋" w:hAnsi="仿宋" w:eastAsia="仿宋" w:cs="Arial"/>
          <w:bCs/>
          <w:sz w:val="32"/>
          <w:szCs w:val="32"/>
        </w:rPr>
        <w:t>集成商</w:t>
      </w:r>
      <w:r>
        <w:rPr>
          <w:rFonts w:hint="eastAsia" w:ascii="仿宋" w:hAnsi="仿宋" w:eastAsia="仿宋" w:cs="Arial"/>
          <w:bCs/>
          <w:sz w:val="32"/>
          <w:szCs w:val="32"/>
        </w:rPr>
        <w:t>、投融资</w:t>
      </w:r>
      <w:r>
        <w:rPr>
          <w:rFonts w:ascii="仿宋" w:hAnsi="仿宋" w:eastAsia="仿宋" w:cs="Arial"/>
          <w:bCs/>
          <w:sz w:val="32"/>
          <w:szCs w:val="32"/>
        </w:rPr>
        <w:t>机构、</w:t>
      </w:r>
      <w:r>
        <w:rPr>
          <w:rFonts w:hint="eastAsia" w:ascii="仿宋_GB2312" w:hAnsi="仿宋" w:eastAsia="仿宋_GB2312" w:cs="Arial"/>
          <w:bCs/>
          <w:sz w:val="32"/>
          <w:szCs w:val="32"/>
        </w:rPr>
        <w:t>知名媒体等参观交流。</w:t>
      </w:r>
    </w:p>
    <w:p>
      <w:pPr>
        <w:keepNext w:val="0"/>
        <w:keepLines w:val="0"/>
        <w:pageBreakBefore w:val="0"/>
        <w:kinsoku/>
        <w:wordWrap/>
        <w:overflowPunct/>
        <w:topLinePunct w:val="0"/>
        <w:autoSpaceDE/>
        <w:autoSpaceDN/>
        <w:bidi w:val="0"/>
        <w:spacing w:line="620" w:lineRule="exact"/>
        <w:ind w:firstLine="640" w:firstLineChars="200"/>
        <w:jc w:val="left"/>
        <w:textAlignment w:val="auto"/>
        <w:rPr>
          <w:rFonts w:ascii="仿宋_GB2312" w:hAnsi="仿宋" w:eastAsia="仿宋_GB2312" w:cs="Arial"/>
          <w:bCs/>
          <w:sz w:val="32"/>
          <w:szCs w:val="32"/>
        </w:rPr>
      </w:pPr>
      <w:r>
        <w:rPr>
          <w:rFonts w:hint="eastAsia" w:ascii="仿宋_GB2312" w:hAnsi="仿宋" w:eastAsia="仿宋_GB2312" w:cs="Arial"/>
          <w:bCs/>
          <w:sz w:val="32"/>
          <w:szCs w:val="32"/>
        </w:rPr>
        <w:t>拟邀工业和信息化部、山东省及济南市政府领导、中国工程院领导；省委网信办、省工业和信息化厅、省大数据局、省发展改革委、省通信管理局、省住房城乡建设厅、省</w:t>
      </w:r>
      <w:r>
        <w:rPr>
          <w:rFonts w:ascii="仿宋_GB2312" w:hAnsi="仿宋" w:eastAsia="仿宋_GB2312" w:cs="Arial"/>
          <w:bCs/>
          <w:sz w:val="32"/>
          <w:szCs w:val="32"/>
        </w:rPr>
        <w:t>公安厅、</w:t>
      </w:r>
      <w:r>
        <w:rPr>
          <w:rFonts w:hint="eastAsia" w:ascii="仿宋_GB2312" w:hAnsi="仿宋" w:eastAsia="仿宋_GB2312" w:cs="Arial"/>
          <w:bCs/>
          <w:sz w:val="32"/>
          <w:szCs w:val="32"/>
        </w:rPr>
        <w:t>省</w:t>
      </w:r>
      <w:r>
        <w:rPr>
          <w:rFonts w:ascii="仿宋_GB2312" w:hAnsi="仿宋" w:eastAsia="仿宋_GB2312" w:cs="Arial"/>
          <w:bCs/>
          <w:sz w:val="32"/>
          <w:szCs w:val="32"/>
        </w:rPr>
        <w:t>教育厅、</w:t>
      </w:r>
      <w:r>
        <w:rPr>
          <w:rFonts w:hint="eastAsia" w:ascii="仿宋_GB2312" w:hAnsi="仿宋" w:eastAsia="仿宋_GB2312" w:cs="Arial"/>
          <w:bCs/>
          <w:sz w:val="32"/>
          <w:szCs w:val="32"/>
        </w:rPr>
        <w:t>省商务厅</w:t>
      </w:r>
      <w:r>
        <w:rPr>
          <w:rFonts w:ascii="仿宋_GB2312" w:hAnsi="仿宋" w:eastAsia="仿宋_GB2312" w:cs="Arial"/>
          <w:bCs/>
          <w:sz w:val="32"/>
          <w:szCs w:val="32"/>
        </w:rPr>
        <w:t>、</w:t>
      </w:r>
      <w:r>
        <w:rPr>
          <w:rFonts w:hint="eastAsia" w:ascii="仿宋_GB2312" w:hAnsi="仿宋" w:eastAsia="仿宋_GB2312" w:cs="Arial"/>
          <w:bCs/>
          <w:sz w:val="32"/>
          <w:szCs w:val="32"/>
        </w:rPr>
        <w:t>省</w:t>
      </w:r>
      <w:r>
        <w:rPr>
          <w:rFonts w:ascii="仿宋_GB2312" w:hAnsi="仿宋" w:eastAsia="仿宋_GB2312" w:cs="Arial"/>
          <w:bCs/>
          <w:sz w:val="32"/>
          <w:szCs w:val="32"/>
        </w:rPr>
        <w:t>卫健委、</w:t>
      </w:r>
      <w:r>
        <w:rPr>
          <w:rFonts w:hint="eastAsia" w:ascii="仿宋_GB2312" w:hAnsi="仿宋" w:eastAsia="仿宋_GB2312" w:cs="Arial"/>
          <w:bCs/>
          <w:sz w:val="32"/>
          <w:szCs w:val="32"/>
        </w:rPr>
        <w:t>省交通运输厅、省科技厅、省国资委、</w:t>
      </w:r>
      <w:r>
        <w:rPr>
          <w:rFonts w:ascii="仿宋_GB2312" w:hAnsi="仿宋" w:eastAsia="仿宋_GB2312" w:cs="Arial"/>
          <w:bCs/>
          <w:sz w:val="32"/>
          <w:szCs w:val="32"/>
        </w:rPr>
        <w:t>省水利厅</w:t>
      </w:r>
      <w:r>
        <w:rPr>
          <w:rFonts w:hint="eastAsia" w:ascii="仿宋_GB2312" w:hAnsi="仿宋" w:eastAsia="仿宋_GB2312" w:cs="Arial"/>
          <w:bCs/>
          <w:sz w:val="32"/>
          <w:szCs w:val="32"/>
        </w:rPr>
        <w:t>、省</w:t>
      </w:r>
      <w:r>
        <w:rPr>
          <w:rFonts w:ascii="仿宋_GB2312" w:hAnsi="仿宋" w:eastAsia="仿宋_GB2312" w:cs="Arial"/>
          <w:bCs/>
          <w:sz w:val="32"/>
          <w:szCs w:val="32"/>
        </w:rPr>
        <w:t>农业农村厅、省海洋局</w:t>
      </w:r>
      <w:r>
        <w:rPr>
          <w:rFonts w:hint="eastAsia" w:ascii="仿宋_GB2312" w:hAnsi="仿宋" w:eastAsia="仿宋_GB2312" w:cs="Arial"/>
          <w:bCs/>
          <w:sz w:val="32"/>
          <w:szCs w:val="32"/>
        </w:rPr>
        <w:t>等单位相关领导；拟邀十六市政府及工信、网信、大数据、医疗</w:t>
      </w:r>
      <w:r>
        <w:rPr>
          <w:rFonts w:ascii="仿宋_GB2312" w:hAnsi="仿宋" w:eastAsia="仿宋_GB2312" w:cs="Arial"/>
          <w:bCs/>
          <w:sz w:val="32"/>
          <w:szCs w:val="32"/>
        </w:rPr>
        <w:t>、</w:t>
      </w:r>
      <w:r>
        <w:rPr>
          <w:rFonts w:hint="eastAsia" w:ascii="仿宋_GB2312" w:hAnsi="仿宋" w:eastAsia="仿宋_GB2312" w:cs="Arial"/>
          <w:bCs/>
          <w:sz w:val="32"/>
          <w:szCs w:val="32"/>
        </w:rPr>
        <w:t>住建、</w:t>
      </w:r>
      <w:r>
        <w:rPr>
          <w:rFonts w:ascii="仿宋_GB2312" w:hAnsi="仿宋" w:eastAsia="仿宋_GB2312" w:cs="Arial"/>
          <w:bCs/>
          <w:sz w:val="32"/>
          <w:szCs w:val="32"/>
        </w:rPr>
        <w:t>水利</w:t>
      </w:r>
      <w:r>
        <w:rPr>
          <w:rFonts w:hint="eastAsia" w:ascii="仿宋_GB2312" w:hAnsi="仿宋" w:eastAsia="仿宋_GB2312" w:cs="Arial"/>
          <w:bCs/>
          <w:sz w:val="32"/>
          <w:szCs w:val="32"/>
        </w:rPr>
        <w:t>等相关部门领导现场参观考察。</w:t>
      </w:r>
    </w:p>
    <w:p>
      <w:pPr>
        <w:keepNext w:val="0"/>
        <w:keepLines w:val="0"/>
        <w:pageBreakBefore w:val="0"/>
        <w:kinsoku/>
        <w:wordWrap/>
        <w:overflowPunct/>
        <w:topLinePunct w:val="0"/>
        <w:autoSpaceDE/>
        <w:autoSpaceDN/>
        <w:bidi w:val="0"/>
        <w:spacing w:line="620" w:lineRule="exact"/>
        <w:ind w:firstLine="640" w:firstLineChars="200"/>
        <w:jc w:val="left"/>
        <w:textAlignment w:val="auto"/>
        <w:rPr>
          <w:rFonts w:ascii="仿宋_GB2312" w:hAnsi="仿宋" w:eastAsia="仿宋_GB2312" w:cs="Arial"/>
          <w:bCs/>
          <w:sz w:val="32"/>
          <w:szCs w:val="32"/>
        </w:rPr>
      </w:pPr>
      <w:r>
        <w:rPr>
          <w:rFonts w:hint="eastAsia" w:ascii="仿宋_GB2312" w:eastAsia="仿宋_GB2312" w:cs="Arial"/>
          <w:bCs/>
          <w:sz w:val="32"/>
          <w:szCs w:val="32"/>
        </w:rPr>
        <w:t>拟邀中国电子信息行业联合会、</w:t>
      </w:r>
      <w:r>
        <w:rPr>
          <w:rFonts w:ascii="仿宋_GB2312" w:eastAsia="仿宋_GB2312" w:cs="Arial"/>
          <w:bCs/>
          <w:sz w:val="32"/>
          <w:szCs w:val="32"/>
        </w:rPr>
        <w:t>中国信通院</w:t>
      </w:r>
      <w:r>
        <w:rPr>
          <w:rFonts w:hint="eastAsia" w:ascii="仿宋_GB2312" w:eastAsia="仿宋_GB2312" w:cs="Arial"/>
          <w:bCs/>
          <w:sz w:val="32"/>
          <w:szCs w:val="32"/>
        </w:rPr>
        <w:t>、</w:t>
      </w:r>
      <w:r>
        <w:rPr>
          <w:rFonts w:ascii="仿宋_GB2312" w:eastAsia="仿宋_GB2312" w:cs="Arial"/>
          <w:bCs/>
          <w:sz w:val="32"/>
          <w:szCs w:val="32"/>
        </w:rPr>
        <w:t>国家工业信息安全发展研究中心</w:t>
      </w:r>
      <w:r>
        <w:rPr>
          <w:rFonts w:hint="eastAsia" w:ascii="仿宋_GB2312" w:eastAsia="仿宋_GB2312" w:cs="Arial"/>
          <w:bCs/>
          <w:sz w:val="32"/>
          <w:szCs w:val="32"/>
        </w:rPr>
        <w:t>、中国电子信息产业发展研究院、中国工业互联网研究院、</w:t>
      </w:r>
      <w:r>
        <w:rPr>
          <w:rFonts w:ascii="仿宋_GB2312" w:eastAsia="仿宋_GB2312" w:cs="Arial"/>
          <w:bCs/>
          <w:sz w:val="32"/>
          <w:szCs w:val="32"/>
        </w:rPr>
        <w:t>国家信息中心</w:t>
      </w:r>
      <w:r>
        <w:rPr>
          <w:rFonts w:hint="eastAsia" w:ascii="仿宋_GB2312" w:eastAsia="仿宋_GB2312" w:cs="Arial"/>
          <w:bCs/>
          <w:sz w:val="32"/>
          <w:szCs w:val="32"/>
        </w:rPr>
        <w:t>、</w:t>
      </w:r>
      <w:r>
        <w:rPr>
          <w:rFonts w:ascii="仿宋_GB2312" w:eastAsia="仿宋_GB2312" w:cs="Arial"/>
          <w:bCs/>
          <w:sz w:val="32"/>
          <w:szCs w:val="32"/>
        </w:rPr>
        <w:t>中国城市和小城镇改革发展中心</w:t>
      </w:r>
      <w:r>
        <w:rPr>
          <w:rFonts w:hint="eastAsia" w:ascii="仿宋_GB2312" w:eastAsia="仿宋_GB2312" w:cs="Arial"/>
          <w:bCs/>
          <w:sz w:val="32"/>
          <w:szCs w:val="32"/>
        </w:rPr>
        <w:t>等单位相关领导现场参观考察。</w:t>
      </w:r>
    </w:p>
    <w:p>
      <w:pPr>
        <w:keepNext w:val="0"/>
        <w:keepLines w:val="0"/>
        <w:pageBreakBefore w:val="0"/>
        <w:kinsoku/>
        <w:wordWrap/>
        <w:overflowPunct/>
        <w:topLinePunct w:val="0"/>
        <w:autoSpaceDE/>
        <w:autoSpaceDN/>
        <w:bidi w:val="0"/>
        <w:spacing w:line="620" w:lineRule="exact"/>
        <w:ind w:firstLine="643" w:firstLineChars="200"/>
        <w:textAlignment w:val="auto"/>
        <w:rPr>
          <w:rFonts w:ascii="黑体" w:hAnsi="黑体" w:eastAsia="黑体"/>
          <w:b/>
          <w:kern w:val="0"/>
          <w:sz w:val="32"/>
          <w:szCs w:val="32"/>
        </w:rPr>
      </w:pPr>
      <w:r>
        <w:rPr>
          <w:rFonts w:hint="eastAsia"/>
          <w:b/>
          <w:bCs/>
          <w:sz w:val="32"/>
          <w:szCs w:val="32"/>
        </w:rPr>
        <w:t>五、</w:t>
      </w:r>
      <w:r>
        <w:rPr>
          <w:rFonts w:hint="eastAsia" w:ascii="黑体" w:hAnsi="黑体" w:eastAsia="黑体"/>
          <w:b/>
          <w:kern w:val="0"/>
          <w:sz w:val="32"/>
          <w:szCs w:val="32"/>
        </w:rPr>
        <w:t>参展事项</w:t>
      </w:r>
    </w:p>
    <w:p>
      <w:pPr>
        <w:pStyle w:val="9"/>
        <w:keepNext w:val="0"/>
        <w:keepLines w:val="0"/>
        <w:pageBreakBefore w:val="0"/>
        <w:kinsoku/>
        <w:wordWrap/>
        <w:overflowPunct/>
        <w:topLinePunct w:val="0"/>
        <w:autoSpaceDE/>
        <w:autoSpaceDN/>
        <w:bidi w:val="0"/>
        <w:adjustRightInd w:val="0"/>
        <w:spacing w:line="620" w:lineRule="exact"/>
        <w:ind w:firstLine="643" w:firstLineChars="200"/>
        <w:jc w:val="both"/>
        <w:textAlignment w:val="auto"/>
        <w:rPr>
          <w:rFonts w:ascii="仿宋" w:hAnsi="仿宋" w:eastAsia="仿宋" w:cs="Arial"/>
          <w:bCs/>
          <w:sz w:val="32"/>
          <w:szCs w:val="32"/>
        </w:rPr>
      </w:pPr>
      <w:r>
        <w:rPr>
          <w:rFonts w:hint="eastAsia" w:ascii="仿宋" w:hAnsi="仿宋" w:eastAsia="仿宋" w:cs="Arial"/>
          <w:b/>
          <w:bCs/>
          <w:kern w:val="2"/>
          <w:sz w:val="32"/>
          <w:szCs w:val="32"/>
        </w:rPr>
        <w:t>（一）</w:t>
      </w:r>
      <w:r>
        <w:rPr>
          <w:rFonts w:ascii="仿宋" w:hAnsi="仿宋" w:eastAsia="仿宋" w:cs="Arial"/>
          <w:b/>
          <w:bCs/>
          <w:kern w:val="2"/>
          <w:sz w:val="32"/>
          <w:szCs w:val="32"/>
        </w:rPr>
        <w:t>展位费用</w:t>
      </w:r>
      <w:r>
        <w:rPr>
          <w:rFonts w:hint="eastAsia" w:ascii="仿宋" w:hAnsi="仿宋" w:eastAsia="仿宋" w:cs="Arial"/>
          <w:b/>
          <w:bCs/>
          <w:kern w:val="2"/>
          <w:sz w:val="32"/>
          <w:szCs w:val="32"/>
        </w:rPr>
        <w:t>：</w:t>
      </w:r>
      <w:r>
        <w:rPr>
          <w:rFonts w:ascii="仿宋" w:hAnsi="仿宋" w:eastAsia="仿宋" w:cs="Arial"/>
          <w:bCs/>
          <w:sz w:val="32"/>
          <w:szCs w:val="32"/>
        </w:rPr>
        <w:t>1、特装展示（光地，36m</w:t>
      </w:r>
      <w:r>
        <w:rPr>
          <w:rFonts w:ascii="Calibri" w:hAnsi="Calibri" w:eastAsia="仿宋" w:cs="Calibri"/>
          <w:bCs/>
          <w:sz w:val="32"/>
          <w:szCs w:val="32"/>
        </w:rPr>
        <w:t>²</w:t>
      </w:r>
      <w:r>
        <w:rPr>
          <w:rFonts w:ascii="仿宋" w:hAnsi="仿宋" w:eastAsia="仿宋" w:cs="Arial"/>
          <w:bCs/>
          <w:sz w:val="32"/>
          <w:szCs w:val="32"/>
        </w:rPr>
        <w:t>起租）：1000元/平米2、标准展位：8800元/个，（3m×3m,配备：中英文楣板（高度25cm）、日光灯两盏、隔板（可用高度2.46m，宽3m）、洽谈桌一张、椅子两把、可容400W/220电源插座一个）</w:t>
      </w:r>
    </w:p>
    <w:p>
      <w:pPr>
        <w:pStyle w:val="9"/>
        <w:keepNext w:val="0"/>
        <w:keepLines w:val="0"/>
        <w:pageBreakBefore w:val="0"/>
        <w:kinsoku/>
        <w:wordWrap/>
        <w:overflowPunct/>
        <w:topLinePunct w:val="0"/>
        <w:autoSpaceDE/>
        <w:autoSpaceDN/>
        <w:bidi w:val="0"/>
        <w:adjustRightInd w:val="0"/>
        <w:spacing w:line="620" w:lineRule="exact"/>
        <w:ind w:firstLine="643" w:firstLineChars="200"/>
        <w:jc w:val="both"/>
        <w:textAlignment w:val="auto"/>
        <w:rPr>
          <w:rFonts w:ascii="仿宋" w:hAnsi="仿宋" w:eastAsia="仿宋" w:cs="Arial"/>
          <w:bCs/>
          <w:kern w:val="2"/>
          <w:sz w:val="32"/>
          <w:szCs w:val="32"/>
        </w:rPr>
      </w:pPr>
      <w:r>
        <w:rPr>
          <w:rFonts w:hint="eastAsia" w:ascii="仿宋" w:hAnsi="仿宋" w:eastAsia="仿宋" w:cs="Arial"/>
          <w:b/>
          <w:bCs/>
          <w:sz w:val="32"/>
          <w:szCs w:val="32"/>
        </w:rPr>
        <w:t>（二）参与</w:t>
      </w:r>
      <w:r>
        <w:rPr>
          <w:rFonts w:ascii="仿宋" w:hAnsi="仿宋" w:eastAsia="仿宋" w:cs="Arial"/>
          <w:b/>
          <w:bCs/>
          <w:sz w:val="32"/>
          <w:szCs w:val="32"/>
        </w:rPr>
        <w:t>流程：</w:t>
      </w:r>
      <w:r>
        <w:rPr>
          <w:rFonts w:hint="eastAsia" w:ascii="仿宋" w:hAnsi="仿宋" w:eastAsia="仿宋" w:cs="Arial"/>
          <w:bCs/>
          <w:sz w:val="32"/>
          <w:szCs w:val="32"/>
        </w:rPr>
        <w:t>首先联系组委会索取展会资料以及展位图、申请表；第二步确认参展位置，填写参展申请表，支付展位费用；第三步履行相关参展服务项目，做好参展准备工作；第四步现场报到，顺利完成所有参展工作。如意向参与数字经济高端峰会环节或者独立组织或者承接相关分论坛，请直接联系组委会办公室观众</w:t>
      </w:r>
      <w:r>
        <w:rPr>
          <w:rFonts w:ascii="仿宋" w:hAnsi="仿宋" w:eastAsia="仿宋" w:cs="Arial"/>
          <w:bCs/>
          <w:sz w:val="32"/>
          <w:szCs w:val="32"/>
        </w:rPr>
        <w:t>论坛组</w:t>
      </w:r>
      <w:r>
        <w:rPr>
          <w:rFonts w:hint="eastAsia" w:ascii="仿宋" w:hAnsi="仿宋" w:eastAsia="仿宋" w:cs="Arial"/>
          <w:bCs/>
          <w:sz w:val="32"/>
          <w:szCs w:val="32"/>
        </w:rPr>
        <w:t>即可。</w:t>
      </w:r>
    </w:p>
    <w:p>
      <w:pPr>
        <w:keepNext w:val="0"/>
        <w:keepLines w:val="0"/>
        <w:pageBreakBefore w:val="0"/>
        <w:kinsoku/>
        <w:wordWrap/>
        <w:overflowPunct/>
        <w:topLinePunct w:val="0"/>
        <w:autoSpaceDE/>
        <w:autoSpaceDN/>
        <w:bidi w:val="0"/>
        <w:adjustRightInd w:val="0"/>
        <w:snapToGrid w:val="0"/>
        <w:spacing w:line="620" w:lineRule="exact"/>
        <w:ind w:firstLine="643" w:firstLineChars="200"/>
        <w:textAlignment w:val="auto"/>
        <w:rPr>
          <w:rFonts w:ascii="黑体" w:hAnsi="黑体" w:eastAsia="黑体"/>
          <w:b/>
          <w:kern w:val="0"/>
          <w:sz w:val="32"/>
          <w:szCs w:val="32"/>
        </w:rPr>
      </w:pPr>
      <w:r>
        <w:rPr>
          <w:rFonts w:hint="eastAsia" w:ascii="黑体" w:hAnsi="黑体" w:eastAsia="黑体"/>
          <w:b/>
          <w:kern w:val="0"/>
          <w:sz w:val="32"/>
          <w:szCs w:val="32"/>
        </w:rPr>
        <w:t>六、联系方式</w:t>
      </w:r>
    </w:p>
    <w:p>
      <w:pPr>
        <w:keepNext w:val="0"/>
        <w:keepLines w:val="0"/>
        <w:pageBreakBefore w:val="0"/>
        <w:kinsoku/>
        <w:wordWrap/>
        <w:overflowPunct/>
        <w:topLinePunct w:val="0"/>
        <w:autoSpaceDE/>
        <w:autoSpaceDN/>
        <w:bidi w:val="0"/>
        <w:spacing w:line="620" w:lineRule="exact"/>
        <w:ind w:firstLine="640" w:firstLineChars="200"/>
        <w:textAlignment w:val="auto"/>
        <w:rPr>
          <w:sz w:val="32"/>
          <w:szCs w:val="32"/>
        </w:rPr>
      </w:pPr>
      <w:r>
        <w:rPr>
          <w:rFonts w:hint="eastAsia" w:ascii="仿宋_GB2312" w:hAnsi="仿宋" w:eastAsia="仿宋_GB2312" w:cs="Arial"/>
          <w:bCs/>
          <w:sz w:val="32"/>
          <w:szCs w:val="32"/>
        </w:rPr>
        <w:t>有意参展参会的国内外企业及其它相关机构，可请登录官方网站</w:t>
      </w:r>
      <w:r>
        <w:rPr>
          <w:sz w:val="32"/>
          <w:szCs w:val="32"/>
        </w:rPr>
        <w:fldChar w:fldCharType="begin"/>
      </w:r>
      <w:r>
        <w:rPr>
          <w:sz w:val="32"/>
          <w:szCs w:val="32"/>
        </w:rPr>
        <w:instrText xml:space="preserve"> HYPERLINK "http://www.itexpogov.cn" </w:instrText>
      </w:r>
      <w:r>
        <w:rPr>
          <w:sz w:val="32"/>
          <w:szCs w:val="32"/>
        </w:rPr>
        <w:fldChar w:fldCharType="separate"/>
      </w:r>
      <w:r>
        <w:rPr>
          <w:rFonts w:hint="eastAsia" w:ascii="仿宋_GB2312" w:hAnsi="仿宋" w:eastAsia="仿宋_GB2312" w:cs="Arial"/>
          <w:bCs/>
          <w:sz w:val="32"/>
          <w:szCs w:val="32"/>
        </w:rPr>
        <w:t>http://www.itexpogov.cn</w:t>
      </w:r>
      <w:r>
        <w:rPr>
          <w:rFonts w:hint="eastAsia" w:ascii="仿宋_GB2312" w:hAnsi="仿宋" w:eastAsia="仿宋_GB2312" w:cs="Arial"/>
          <w:bCs/>
          <w:sz w:val="32"/>
          <w:szCs w:val="32"/>
        </w:rPr>
        <w:fldChar w:fldCharType="end"/>
      </w:r>
      <w:r>
        <w:rPr>
          <w:rFonts w:hint="eastAsia" w:ascii="仿宋_GB2312" w:hAnsi="仿宋" w:eastAsia="仿宋_GB2312" w:cs="Arial"/>
          <w:bCs/>
          <w:sz w:val="32"/>
          <w:szCs w:val="32"/>
        </w:rPr>
        <w:t>了解更详细信息。</w:t>
      </w:r>
    </w:p>
    <w:p>
      <w:pPr>
        <w:keepNext w:val="0"/>
        <w:keepLines w:val="0"/>
        <w:pageBreakBefore w:val="0"/>
        <w:kinsoku/>
        <w:wordWrap/>
        <w:overflowPunct/>
        <w:topLinePunct w:val="0"/>
        <w:autoSpaceDE/>
        <w:autoSpaceDN/>
        <w:bidi w:val="0"/>
        <w:spacing w:line="620" w:lineRule="exact"/>
        <w:ind w:firstLine="643" w:firstLineChars="200"/>
        <w:textAlignment w:val="auto"/>
        <w:rPr>
          <w:rFonts w:ascii="仿宋" w:hAnsi="仿宋" w:eastAsia="仿宋" w:cs="Arial"/>
          <w:b/>
          <w:bCs/>
          <w:sz w:val="32"/>
          <w:szCs w:val="32"/>
        </w:rPr>
      </w:pPr>
      <w:r>
        <w:rPr>
          <w:rFonts w:hint="eastAsia" w:ascii="仿宋" w:hAnsi="仿宋" w:eastAsia="仿宋" w:cs="Arial"/>
          <w:b/>
          <w:bCs/>
          <w:sz w:val="32"/>
          <w:szCs w:val="32"/>
        </w:rPr>
        <w:t>组委会办公室</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 w:hAnsi="仿宋" w:eastAsia="仿宋" w:cs="Arial"/>
          <w:bCs/>
          <w:sz w:val="32"/>
          <w:szCs w:val="32"/>
        </w:rPr>
      </w:pPr>
      <w:r>
        <w:rPr>
          <w:rFonts w:hint="eastAsia" w:ascii="仿宋" w:hAnsi="仿宋" w:eastAsia="仿宋" w:cs="Arial"/>
          <w:bCs/>
          <w:sz w:val="32"/>
          <w:szCs w:val="32"/>
        </w:rPr>
        <w:t>联系人： 王世超（15990900571）  邮 箱：jxwxbh@126.com</w:t>
      </w:r>
    </w:p>
    <w:p>
      <w:pPr>
        <w:keepNext w:val="0"/>
        <w:keepLines w:val="0"/>
        <w:pageBreakBefore w:val="0"/>
        <w:kinsoku/>
        <w:wordWrap/>
        <w:overflowPunct/>
        <w:topLinePunct w:val="0"/>
        <w:autoSpaceDE/>
        <w:autoSpaceDN/>
        <w:bidi w:val="0"/>
        <w:spacing w:line="620" w:lineRule="exact"/>
        <w:ind w:firstLine="643" w:firstLineChars="200"/>
        <w:textAlignment w:val="auto"/>
        <w:rPr>
          <w:rFonts w:ascii="仿宋" w:hAnsi="仿宋" w:eastAsia="仿宋" w:cs="Arial"/>
          <w:b/>
          <w:bCs/>
          <w:sz w:val="32"/>
          <w:szCs w:val="32"/>
        </w:rPr>
      </w:pPr>
      <w:r>
        <w:rPr>
          <w:rFonts w:hint="eastAsia" w:ascii="仿宋" w:hAnsi="仿宋" w:eastAsia="仿宋" w:cs="Arial"/>
          <w:b/>
          <w:bCs/>
          <w:sz w:val="32"/>
          <w:szCs w:val="32"/>
        </w:rPr>
        <w:t>展览业务组</w:t>
      </w:r>
    </w:p>
    <w:p>
      <w:pPr>
        <w:keepNext w:val="0"/>
        <w:keepLines w:val="0"/>
        <w:pageBreakBefore w:val="0"/>
        <w:kinsoku/>
        <w:wordWrap/>
        <w:overflowPunct/>
        <w:topLinePunct w:val="0"/>
        <w:autoSpaceDE/>
        <w:autoSpaceDN/>
        <w:bidi w:val="0"/>
        <w:spacing w:line="620" w:lineRule="exact"/>
        <w:ind w:left="2238" w:leftChars="304" w:hanging="1600" w:hangingChars="500"/>
        <w:textAlignment w:val="auto"/>
        <w:rPr>
          <w:rFonts w:hint="default" w:ascii="仿宋" w:hAnsi="仿宋" w:eastAsia="仿宋" w:cs="Arial"/>
          <w:bCs/>
          <w:sz w:val="32"/>
          <w:szCs w:val="32"/>
          <w:lang w:val="en-US" w:eastAsia="zh-CN"/>
        </w:rPr>
      </w:pPr>
      <w:r>
        <w:rPr>
          <w:rFonts w:hint="eastAsia" w:ascii="仿宋" w:hAnsi="仿宋" w:eastAsia="仿宋" w:cs="Arial"/>
          <w:bCs/>
          <w:sz w:val="32"/>
          <w:szCs w:val="32"/>
        </w:rPr>
        <w:t>联系人： 张</w:t>
      </w:r>
      <w:r>
        <w:rPr>
          <w:rFonts w:ascii="仿宋" w:hAnsi="仿宋" w:eastAsia="仿宋" w:cs="Arial"/>
          <w:bCs/>
          <w:sz w:val="32"/>
          <w:szCs w:val="32"/>
        </w:rPr>
        <w:t xml:space="preserve">  </w:t>
      </w:r>
      <w:r>
        <w:rPr>
          <w:rFonts w:hint="eastAsia" w:ascii="仿宋" w:hAnsi="仿宋" w:eastAsia="仿宋" w:cs="Arial"/>
          <w:bCs/>
          <w:sz w:val="32"/>
          <w:szCs w:val="32"/>
        </w:rPr>
        <w:t>洁（18615668693）  王  琼（155626926</w:t>
      </w:r>
      <w:r>
        <w:rPr>
          <w:rFonts w:hint="eastAsia" w:ascii="仿宋" w:hAnsi="仿宋" w:eastAsia="仿宋" w:cs="Arial"/>
          <w:bCs/>
          <w:sz w:val="32"/>
          <w:szCs w:val="32"/>
          <w:lang w:val="en-US" w:eastAsia="zh-CN"/>
        </w:rPr>
        <w:t>33）</w:t>
      </w:r>
    </w:p>
    <w:p>
      <w:pPr>
        <w:keepNext w:val="0"/>
        <w:keepLines w:val="0"/>
        <w:pageBreakBefore w:val="0"/>
        <w:kinsoku/>
        <w:wordWrap/>
        <w:overflowPunct/>
        <w:topLinePunct w:val="0"/>
        <w:autoSpaceDE/>
        <w:autoSpaceDN/>
        <w:bidi w:val="0"/>
        <w:spacing w:line="620" w:lineRule="exact"/>
        <w:ind w:firstLine="1920" w:firstLineChars="600"/>
        <w:textAlignment w:val="auto"/>
        <w:rPr>
          <w:rFonts w:ascii="仿宋" w:hAnsi="仿宋" w:eastAsia="仿宋" w:cs="Arial"/>
          <w:bCs/>
          <w:sz w:val="32"/>
          <w:szCs w:val="32"/>
        </w:rPr>
      </w:pPr>
      <w:r>
        <w:rPr>
          <w:rFonts w:hint="eastAsia" w:ascii="仿宋" w:hAnsi="仿宋" w:eastAsia="仿宋" w:cs="Arial"/>
          <w:bCs/>
          <w:sz w:val="32"/>
          <w:szCs w:val="32"/>
        </w:rPr>
        <w:t>李  敏（15615610330）  解景森（13011701181）</w:t>
      </w:r>
    </w:p>
    <w:p>
      <w:pPr>
        <w:keepNext w:val="0"/>
        <w:keepLines w:val="0"/>
        <w:pageBreakBefore w:val="0"/>
        <w:kinsoku/>
        <w:wordWrap/>
        <w:overflowPunct/>
        <w:topLinePunct w:val="0"/>
        <w:autoSpaceDE/>
        <w:autoSpaceDN/>
        <w:bidi w:val="0"/>
        <w:spacing w:line="620" w:lineRule="exact"/>
        <w:ind w:firstLine="643" w:firstLineChars="200"/>
        <w:textAlignment w:val="auto"/>
        <w:rPr>
          <w:rFonts w:ascii="仿宋" w:hAnsi="仿宋" w:eastAsia="仿宋" w:cs="Arial"/>
          <w:b/>
          <w:bCs/>
          <w:sz w:val="32"/>
          <w:szCs w:val="32"/>
        </w:rPr>
      </w:pPr>
      <w:r>
        <w:rPr>
          <w:rFonts w:hint="eastAsia" w:ascii="仿宋" w:hAnsi="仿宋" w:eastAsia="仿宋" w:cs="Arial"/>
          <w:b/>
          <w:bCs/>
          <w:sz w:val="32"/>
          <w:szCs w:val="32"/>
        </w:rPr>
        <w:t>观众论坛组</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 w:hAnsi="仿宋" w:eastAsia="仿宋" w:cs="Arial"/>
          <w:bCs/>
          <w:sz w:val="32"/>
          <w:szCs w:val="32"/>
        </w:rPr>
      </w:pPr>
      <w:r>
        <w:rPr>
          <w:rFonts w:hint="eastAsia" w:ascii="仿宋" w:hAnsi="仿宋" w:eastAsia="仿宋" w:cs="Arial"/>
          <w:bCs/>
          <w:sz w:val="32"/>
          <w:szCs w:val="32"/>
        </w:rPr>
        <w:t>联系人： 颜换换（14705314405）  孙  宇（17852132602）</w:t>
      </w:r>
    </w:p>
    <w:p>
      <w:pPr>
        <w:keepNext w:val="0"/>
        <w:keepLines w:val="0"/>
        <w:pageBreakBefore w:val="0"/>
        <w:kinsoku/>
        <w:wordWrap/>
        <w:overflowPunct/>
        <w:topLinePunct w:val="0"/>
        <w:autoSpaceDE/>
        <w:autoSpaceDN/>
        <w:bidi w:val="0"/>
        <w:spacing w:line="620" w:lineRule="exact"/>
        <w:ind w:firstLine="643" w:firstLineChars="200"/>
        <w:textAlignment w:val="auto"/>
        <w:rPr>
          <w:rFonts w:ascii="仿宋" w:hAnsi="仿宋" w:eastAsia="仿宋" w:cs="Arial"/>
          <w:b/>
          <w:bCs/>
          <w:sz w:val="32"/>
          <w:szCs w:val="32"/>
        </w:rPr>
      </w:pPr>
      <w:r>
        <w:rPr>
          <w:rFonts w:hint="eastAsia" w:ascii="仿宋" w:hAnsi="仿宋" w:eastAsia="仿宋" w:cs="Arial"/>
          <w:b/>
          <w:bCs/>
          <w:sz w:val="32"/>
          <w:szCs w:val="32"/>
        </w:rPr>
        <w:t>宣传营销组</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 w:hAnsi="仿宋" w:eastAsia="仿宋" w:cs="Arial"/>
          <w:bCs/>
          <w:sz w:val="32"/>
          <w:szCs w:val="32"/>
        </w:rPr>
      </w:pPr>
      <w:r>
        <w:rPr>
          <w:rFonts w:hint="eastAsia" w:ascii="仿宋" w:hAnsi="仿宋" w:eastAsia="仿宋" w:cs="Arial"/>
          <w:bCs/>
          <w:sz w:val="32"/>
          <w:szCs w:val="32"/>
        </w:rPr>
        <w:t>联系人： 孙  楠（13258087639）  杨  华（18615581750）</w:t>
      </w:r>
    </w:p>
    <w:p>
      <w:pPr>
        <w:keepNext w:val="0"/>
        <w:keepLines w:val="0"/>
        <w:pageBreakBefore w:val="0"/>
        <w:kinsoku/>
        <w:wordWrap/>
        <w:overflowPunct/>
        <w:topLinePunct w:val="0"/>
        <w:autoSpaceDE/>
        <w:autoSpaceDN/>
        <w:bidi w:val="0"/>
        <w:spacing w:line="620" w:lineRule="exact"/>
        <w:ind w:firstLine="643" w:firstLineChars="200"/>
        <w:textAlignment w:val="auto"/>
        <w:rPr>
          <w:rFonts w:ascii="仿宋" w:hAnsi="仿宋" w:eastAsia="仿宋" w:cs="Arial"/>
          <w:b/>
          <w:bCs/>
          <w:sz w:val="32"/>
          <w:szCs w:val="32"/>
        </w:rPr>
      </w:pPr>
      <w:r>
        <w:rPr>
          <w:rFonts w:hint="eastAsia" w:ascii="仿宋" w:hAnsi="仿宋" w:eastAsia="仿宋" w:cs="Arial"/>
          <w:b/>
          <w:bCs/>
          <w:sz w:val="32"/>
          <w:szCs w:val="32"/>
        </w:rPr>
        <w:t>战略</w:t>
      </w:r>
      <w:r>
        <w:rPr>
          <w:rFonts w:ascii="仿宋" w:hAnsi="仿宋" w:eastAsia="仿宋" w:cs="Arial"/>
          <w:b/>
          <w:bCs/>
          <w:sz w:val="32"/>
          <w:szCs w:val="32"/>
        </w:rPr>
        <w:t>合作</w:t>
      </w:r>
      <w:r>
        <w:rPr>
          <w:rFonts w:hint="eastAsia" w:ascii="仿宋" w:hAnsi="仿宋" w:eastAsia="仿宋" w:cs="Arial"/>
          <w:b/>
          <w:bCs/>
          <w:sz w:val="32"/>
          <w:szCs w:val="32"/>
        </w:rPr>
        <w:t>组</w:t>
      </w:r>
    </w:p>
    <w:p>
      <w:pPr>
        <w:keepNext w:val="0"/>
        <w:keepLines w:val="0"/>
        <w:pageBreakBefore w:val="0"/>
        <w:kinsoku/>
        <w:wordWrap/>
        <w:overflowPunct/>
        <w:topLinePunct w:val="0"/>
        <w:autoSpaceDE/>
        <w:autoSpaceDN/>
        <w:bidi w:val="0"/>
        <w:spacing w:line="620" w:lineRule="exact"/>
        <w:ind w:firstLine="640" w:firstLineChars="200"/>
        <w:textAlignment w:val="auto"/>
        <w:rPr>
          <w:rFonts w:ascii="仿宋" w:hAnsi="仿宋" w:eastAsia="仿宋" w:cs="Arial"/>
          <w:bCs/>
          <w:sz w:val="32"/>
          <w:szCs w:val="32"/>
        </w:rPr>
      </w:pPr>
      <w:r>
        <w:rPr>
          <w:rFonts w:hint="eastAsia" w:ascii="仿宋" w:hAnsi="仿宋" w:eastAsia="仿宋" w:cs="Arial"/>
          <w:bCs/>
          <w:sz w:val="32"/>
          <w:szCs w:val="32"/>
        </w:rPr>
        <w:t xml:space="preserve">联系人： 于泽明（18615581715）  </w:t>
      </w:r>
      <w:bookmarkStart w:id="0" w:name="_GoBack"/>
      <w:bookmarkEnd w:id="0"/>
    </w:p>
    <w:p>
      <w:pPr>
        <w:keepNext w:val="0"/>
        <w:keepLines w:val="0"/>
        <w:pageBreakBefore w:val="0"/>
        <w:kinsoku/>
        <w:wordWrap/>
        <w:overflowPunct/>
        <w:topLinePunct w:val="0"/>
        <w:autoSpaceDE/>
        <w:autoSpaceDN/>
        <w:bidi w:val="0"/>
        <w:spacing w:line="620" w:lineRule="exact"/>
        <w:textAlignment w:val="auto"/>
        <w:rPr>
          <w:rFonts w:ascii="仿宋_GB2312" w:hAnsi="仿宋" w:eastAsia="仿宋_GB2312" w:cs="Arial"/>
          <w:bCs/>
          <w:sz w:val="32"/>
          <w:szCs w:val="32"/>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3886200</wp:posOffset>
            </wp:positionH>
            <wp:positionV relativeFrom="paragraph">
              <wp:posOffset>167005</wp:posOffset>
            </wp:positionV>
            <wp:extent cx="1545590" cy="1545590"/>
            <wp:effectExtent l="0" t="0" r="73660" b="73660"/>
            <wp:wrapNone/>
            <wp:docPr id="1" name="图片 1" descr="信博会电子章(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博会电子章(2)"/>
                    <pic:cNvPicPr>
                      <a:picLocks noChangeAspect="1"/>
                    </pic:cNvPicPr>
                  </pic:nvPicPr>
                  <pic:blipFill>
                    <a:blip r:embed="rId6"/>
                    <a:stretch>
                      <a:fillRect/>
                    </a:stretch>
                  </pic:blipFill>
                  <pic:spPr>
                    <a:xfrm rot="20460000">
                      <a:off x="0" y="0"/>
                      <a:ext cx="1545590" cy="1545590"/>
                    </a:xfrm>
                    <a:prstGeom prst="rect">
                      <a:avLst/>
                    </a:prstGeom>
                  </pic:spPr>
                </pic:pic>
              </a:graphicData>
            </a:graphic>
          </wp:anchor>
        </w:drawing>
      </w:r>
    </w:p>
    <w:p>
      <w:pPr>
        <w:pStyle w:val="14"/>
        <w:keepNext w:val="0"/>
        <w:keepLines w:val="0"/>
        <w:pageBreakBefore w:val="0"/>
        <w:kinsoku/>
        <w:wordWrap/>
        <w:overflowPunct/>
        <w:topLinePunct w:val="0"/>
        <w:autoSpaceDE/>
        <w:autoSpaceDN/>
        <w:bidi w:val="0"/>
        <w:adjustRightInd w:val="0"/>
        <w:snapToGrid w:val="0"/>
        <w:spacing w:line="620" w:lineRule="exact"/>
        <w:ind w:firstLine="560"/>
        <w:textAlignment w:val="auto"/>
        <w:rPr>
          <w:rFonts w:ascii="仿宋" w:hAnsi="仿宋" w:eastAsia="仿宋"/>
          <w:kern w:val="0"/>
          <w:sz w:val="32"/>
          <w:szCs w:val="32"/>
        </w:rPr>
      </w:pPr>
      <w:r>
        <w:rPr>
          <w:rFonts w:hint="eastAsia" w:ascii="仿宋" w:hAnsi="仿宋" w:eastAsia="仿宋"/>
          <w:kern w:val="0"/>
          <w:sz w:val="32"/>
          <w:szCs w:val="32"/>
        </w:rPr>
        <w:t xml:space="preserve">                  </w:t>
      </w:r>
    </w:p>
    <w:p>
      <w:pPr>
        <w:pStyle w:val="14"/>
        <w:keepNext w:val="0"/>
        <w:keepLines w:val="0"/>
        <w:pageBreakBefore w:val="0"/>
        <w:kinsoku/>
        <w:wordWrap/>
        <w:overflowPunct/>
        <w:topLinePunct w:val="0"/>
        <w:autoSpaceDE/>
        <w:autoSpaceDN/>
        <w:bidi w:val="0"/>
        <w:adjustRightInd w:val="0"/>
        <w:snapToGrid w:val="0"/>
        <w:spacing w:line="620" w:lineRule="exact"/>
        <w:ind w:firstLine="560"/>
        <w:jc w:val="right"/>
        <w:textAlignment w:val="auto"/>
        <w:rPr>
          <w:rFonts w:hint="eastAsia" w:ascii="仿宋" w:hAnsi="仿宋" w:eastAsia="仿宋"/>
          <w:kern w:val="0"/>
          <w:sz w:val="32"/>
          <w:szCs w:val="32"/>
        </w:rPr>
      </w:pPr>
      <w:r>
        <w:rPr>
          <w:rFonts w:hint="eastAsia" w:ascii="仿宋" w:hAnsi="仿宋" w:eastAsia="仿宋"/>
          <w:kern w:val="0"/>
          <w:sz w:val="32"/>
          <w:szCs w:val="32"/>
        </w:rPr>
        <w:t>二〇二二年</w:t>
      </w:r>
      <w:r>
        <w:rPr>
          <w:rFonts w:hint="eastAsia" w:ascii="仿宋" w:hAnsi="仿宋" w:eastAsia="仿宋"/>
          <w:kern w:val="0"/>
          <w:sz w:val="32"/>
          <w:szCs w:val="32"/>
          <w:lang w:eastAsia="zh-CN"/>
        </w:rPr>
        <w:t>七</w:t>
      </w:r>
      <w:r>
        <w:rPr>
          <w:rFonts w:hint="eastAsia" w:ascii="仿宋" w:hAnsi="仿宋" w:eastAsia="仿宋"/>
          <w:kern w:val="0"/>
          <w:sz w:val="32"/>
          <w:szCs w:val="32"/>
        </w:rPr>
        <w:t>月</w:t>
      </w:r>
      <w:r>
        <w:rPr>
          <w:rFonts w:hint="eastAsia" w:ascii="仿宋" w:hAnsi="仿宋" w:eastAsia="仿宋"/>
          <w:kern w:val="0"/>
          <w:sz w:val="32"/>
          <w:szCs w:val="32"/>
          <w:lang w:eastAsia="zh-CN"/>
        </w:rPr>
        <w:t>一</w:t>
      </w:r>
      <w:r>
        <w:rPr>
          <w:rFonts w:hint="eastAsia" w:ascii="仿宋" w:hAnsi="仿宋" w:eastAsia="仿宋"/>
          <w:kern w:val="0"/>
          <w:sz w:val="32"/>
          <w:szCs w:val="32"/>
        </w:rPr>
        <w:t>日</w:t>
      </w:r>
    </w:p>
    <w:p>
      <w:pPr>
        <w:pStyle w:val="14"/>
        <w:keepNext w:val="0"/>
        <w:keepLines w:val="0"/>
        <w:pageBreakBefore w:val="0"/>
        <w:kinsoku/>
        <w:wordWrap/>
        <w:overflowPunct/>
        <w:topLinePunct w:val="0"/>
        <w:autoSpaceDE/>
        <w:autoSpaceDN/>
        <w:bidi w:val="0"/>
        <w:adjustRightInd w:val="0"/>
        <w:snapToGrid w:val="0"/>
        <w:spacing w:line="620" w:lineRule="exact"/>
        <w:ind w:firstLine="560"/>
        <w:jc w:val="right"/>
        <w:textAlignment w:val="auto"/>
        <w:rPr>
          <w:rFonts w:hint="eastAsia" w:ascii="仿宋" w:hAnsi="仿宋" w:eastAsia="仿宋"/>
          <w:kern w:val="0"/>
          <w:sz w:val="32"/>
          <w:szCs w:val="32"/>
        </w:rPr>
      </w:pPr>
    </w:p>
    <w:p>
      <w:pPr>
        <w:pStyle w:val="14"/>
        <w:keepNext w:val="0"/>
        <w:keepLines w:val="0"/>
        <w:pageBreakBefore w:val="0"/>
        <w:kinsoku/>
        <w:wordWrap/>
        <w:overflowPunct/>
        <w:topLinePunct w:val="0"/>
        <w:autoSpaceDE/>
        <w:autoSpaceDN/>
        <w:bidi w:val="0"/>
        <w:adjustRightInd w:val="0"/>
        <w:snapToGrid w:val="0"/>
        <w:spacing w:line="620" w:lineRule="exact"/>
        <w:ind w:firstLine="560"/>
        <w:jc w:val="right"/>
        <w:textAlignment w:val="auto"/>
        <w:rPr>
          <w:rFonts w:hint="eastAsia" w:ascii="仿宋" w:hAnsi="仿宋" w:eastAsia="仿宋"/>
          <w:kern w:val="0"/>
          <w:sz w:val="32"/>
          <w:szCs w:val="32"/>
        </w:rPr>
      </w:pPr>
    </w:p>
    <w:p>
      <w:pPr>
        <w:pStyle w:val="14"/>
        <w:keepNext w:val="0"/>
        <w:keepLines w:val="0"/>
        <w:pageBreakBefore w:val="0"/>
        <w:kinsoku/>
        <w:wordWrap/>
        <w:overflowPunct/>
        <w:topLinePunct w:val="0"/>
        <w:autoSpaceDE/>
        <w:autoSpaceDN/>
        <w:bidi w:val="0"/>
        <w:adjustRightInd w:val="0"/>
        <w:snapToGrid w:val="0"/>
        <w:spacing w:line="620" w:lineRule="exact"/>
        <w:ind w:firstLine="560"/>
        <w:jc w:val="right"/>
        <w:textAlignment w:val="auto"/>
        <w:rPr>
          <w:rFonts w:hint="eastAsia" w:ascii="仿宋" w:hAnsi="仿宋" w:eastAsia="仿宋"/>
          <w:kern w:val="0"/>
          <w:sz w:val="32"/>
          <w:szCs w:val="32"/>
        </w:rPr>
      </w:pPr>
    </w:p>
    <w:p>
      <w:pPr>
        <w:pStyle w:val="14"/>
        <w:keepNext w:val="0"/>
        <w:keepLines w:val="0"/>
        <w:pageBreakBefore w:val="0"/>
        <w:kinsoku/>
        <w:wordWrap/>
        <w:overflowPunct/>
        <w:topLinePunct w:val="0"/>
        <w:autoSpaceDE/>
        <w:autoSpaceDN/>
        <w:bidi w:val="0"/>
        <w:adjustRightInd w:val="0"/>
        <w:snapToGrid w:val="0"/>
        <w:spacing w:line="620" w:lineRule="exact"/>
        <w:ind w:left="0" w:leftChars="0" w:firstLine="0" w:firstLineChars="0"/>
        <w:jc w:val="both"/>
        <w:textAlignment w:val="auto"/>
        <w:rPr>
          <w:rFonts w:hint="eastAsia" w:ascii="仿宋" w:hAnsi="仿宋" w:eastAsia="仿宋"/>
          <w:kern w:val="0"/>
          <w:sz w:val="32"/>
          <w:szCs w:val="32"/>
        </w:rPr>
      </w:pPr>
    </w:p>
    <w:p>
      <w:pPr>
        <w:spacing w:line="400" w:lineRule="exact"/>
        <w:rPr>
          <w:rFonts w:ascii="华文中宋" w:hAnsi="华文中宋" w:eastAsia="华文中宋"/>
          <w:b/>
          <w:sz w:val="32"/>
          <w:szCs w:val="32"/>
        </w:rPr>
      </w:pPr>
      <w:r>
        <w:rPr>
          <w:rFonts w:hint="eastAsia" w:ascii="黑体" w:hAnsi="黑体" w:eastAsia="黑体"/>
          <w:b/>
          <w:sz w:val="32"/>
          <w:szCs w:val="32"/>
        </w:rPr>
        <w:t xml:space="preserve">主题词：数字经济  信息技术  博览会  </w:t>
      </w:r>
      <w:r>
        <w:rPr>
          <w:rFonts w:hint="eastAsia" w:ascii="黑体" w:hAnsi="黑体" w:eastAsia="黑体"/>
          <w:b/>
          <w:sz w:val="32"/>
          <w:szCs w:val="32"/>
          <w:lang w:eastAsia="zh-CN"/>
        </w:rPr>
        <w:t>高端峰会</w:t>
      </w:r>
      <w:r>
        <w:rPr>
          <w:rFonts w:hint="eastAsia" w:ascii="黑体" w:hAnsi="黑体" w:eastAsia="黑体"/>
          <w:b/>
          <w:sz w:val="32"/>
          <w:szCs w:val="32"/>
          <w:lang w:val="en-US" w:eastAsia="zh-CN"/>
        </w:rPr>
        <w:t xml:space="preserve">  </w:t>
      </w:r>
      <w:r>
        <w:rPr>
          <w:rFonts w:hint="eastAsia" w:ascii="黑体" w:hAnsi="黑体" w:eastAsia="黑体"/>
          <w:b/>
          <w:sz w:val="32"/>
          <w:szCs w:val="32"/>
        </w:rPr>
        <w:t>通知</w:t>
      </w:r>
    </w:p>
    <w:p>
      <w:pPr>
        <w:spacing w:line="400" w:lineRule="exact"/>
        <w:rPr>
          <w:rFonts w:ascii="宋体" w:hAnsi="宋体"/>
          <w:sz w:val="24"/>
          <w:szCs w:val="24"/>
        </w:rPr>
      </w:pP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92075</wp:posOffset>
                </wp:positionV>
                <wp:extent cx="5889625" cy="762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5889625" cy="762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pt;margin-top:7.25pt;height:0.6pt;width:463.75pt;z-index:251661312;mso-width-relative:page;mso-height-relative:page;" filled="f" stroked="t" coordsize="21600,21600" o:gfxdata="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qBFmtYAAAAGAQAADwAAAAAAAAABACAAAAAiAAAAZHJz&#10;L2Rvd25yZXYueG1sUEsBAhQAFAAAAAgAh07iQNVQSw0GAgAA/gMAAA4AAAAAAAAAAQAgAAAAJQEA&#10;AGRycy9lMm9Eb2MueG1sUEsFBgAAAAAGAAYAWQEAAJ0FAAAAAA==&#10;">
                <v:fill on="f" focussize="0,0"/>
                <v:stroke weight="1.25pt" color="#000000" joinstyle="round"/>
                <v:imagedata o:title=""/>
                <o:lock v:ext="edit" aspectratio="f"/>
              </v:shape>
            </w:pict>
          </mc:Fallback>
        </mc:AlternateContent>
      </w:r>
    </w:p>
    <w:p>
      <w:pPr>
        <w:spacing w:line="400" w:lineRule="exact"/>
        <w:rPr>
          <w:rFonts w:ascii="宋体" w:hAnsi="宋体"/>
          <w:w w:val="90"/>
          <w:sz w:val="32"/>
          <w:szCs w:val="32"/>
        </w:rPr>
      </w:pPr>
      <w:r>
        <w:rPr>
          <w:rFonts w:ascii="仿宋" w:hAnsi="仿宋" w:eastAsia="仿宋"/>
          <w:w w:val="90"/>
          <w:kern w:val="0"/>
          <w:sz w:val="32"/>
          <w:szCs w:val="32"/>
        </w:rPr>
        <w:t>中国(济南)国际信息技术博览会</w:t>
      </w:r>
      <w:r>
        <w:rPr>
          <w:rFonts w:hint="eastAsia" w:ascii="仿宋" w:hAnsi="仿宋" w:eastAsia="仿宋"/>
          <w:w w:val="90"/>
          <w:kern w:val="0"/>
          <w:sz w:val="32"/>
          <w:szCs w:val="32"/>
        </w:rPr>
        <w:t>组委会办公室</w:t>
      </w:r>
      <w:r>
        <w:rPr>
          <w:rFonts w:hint="eastAsia" w:ascii="宋体" w:hAnsi="宋体"/>
          <w:w w:val="90"/>
          <w:sz w:val="32"/>
          <w:szCs w:val="32"/>
        </w:rPr>
        <w:t xml:space="preserve">   </w:t>
      </w:r>
      <w:r>
        <w:rPr>
          <w:rFonts w:hint="eastAsia" w:ascii="仿宋" w:hAnsi="仿宋" w:eastAsia="仿宋"/>
          <w:w w:val="90"/>
          <w:kern w:val="0"/>
          <w:sz w:val="32"/>
          <w:szCs w:val="32"/>
        </w:rPr>
        <w:t>202</w:t>
      </w:r>
      <w:r>
        <w:rPr>
          <w:rFonts w:hint="eastAsia" w:ascii="仿宋" w:hAnsi="仿宋" w:eastAsia="仿宋"/>
          <w:w w:val="90"/>
          <w:kern w:val="0"/>
          <w:sz w:val="32"/>
          <w:szCs w:val="32"/>
          <w:lang w:val="en-US" w:eastAsia="zh-CN"/>
        </w:rPr>
        <w:t>2</w:t>
      </w:r>
      <w:r>
        <w:rPr>
          <w:rFonts w:hint="eastAsia" w:ascii="仿宋" w:hAnsi="仿宋" w:eastAsia="仿宋"/>
          <w:w w:val="90"/>
          <w:kern w:val="0"/>
          <w:sz w:val="32"/>
          <w:szCs w:val="32"/>
        </w:rPr>
        <w:t>年</w:t>
      </w:r>
      <w:r>
        <w:rPr>
          <w:rFonts w:hint="eastAsia" w:ascii="仿宋" w:hAnsi="仿宋" w:eastAsia="仿宋"/>
          <w:w w:val="90"/>
          <w:kern w:val="0"/>
          <w:sz w:val="32"/>
          <w:szCs w:val="32"/>
          <w:lang w:val="en-US" w:eastAsia="zh-CN"/>
        </w:rPr>
        <w:t>7</w:t>
      </w:r>
      <w:r>
        <w:rPr>
          <w:rFonts w:hint="eastAsia" w:ascii="仿宋" w:hAnsi="仿宋" w:eastAsia="仿宋"/>
          <w:w w:val="90"/>
          <w:kern w:val="0"/>
          <w:sz w:val="32"/>
          <w:szCs w:val="32"/>
        </w:rPr>
        <w:t>月</w:t>
      </w:r>
      <w:r>
        <w:rPr>
          <w:rFonts w:hint="eastAsia" w:ascii="仿宋" w:hAnsi="仿宋" w:eastAsia="仿宋"/>
          <w:w w:val="90"/>
          <w:kern w:val="0"/>
          <w:sz w:val="32"/>
          <w:szCs w:val="32"/>
          <w:lang w:val="en-US" w:eastAsia="zh-CN"/>
        </w:rPr>
        <w:t>1</w:t>
      </w:r>
      <w:r>
        <w:rPr>
          <w:rFonts w:hint="eastAsia" w:ascii="仿宋" w:hAnsi="仿宋" w:eastAsia="仿宋"/>
          <w:w w:val="90"/>
          <w:kern w:val="0"/>
          <w:sz w:val="32"/>
          <w:szCs w:val="32"/>
        </w:rPr>
        <w:t>日印发</w:t>
      </w:r>
    </w:p>
    <w:p>
      <w:pPr>
        <w:spacing w:line="400" w:lineRule="exact"/>
        <w:rPr>
          <w:rFonts w:hint="eastAsia" w:ascii="宋体" w:hAnsi="宋体"/>
          <w:sz w:val="24"/>
          <w:szCs w:val="24"/>
        </w:rPr>
      </w:pP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152400</wp:posOffset>
                </wp:positionV>
                <wp:extent cx="5889625" cy="127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5889625" cy="127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75pt;margin-top:12pt;height:0.1pt;width:463.75pt;z-index:251662336;mso-width-relative:page;mso-height-relative:page;" filled="f" stroked="t" coordsize="21600,21600" o:gfxdata="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alZV1QAAAAcBAAAPAAAAAAAAAAEAIAAAACIAAABkcnMv&#10;ZG93bnJldi54bWxQSwECFAAUAAAACACHTuJAa6rfjwYCAAD+AwAADgAAAAAAAAABACAAAAAkAQAA&#10;ZHJzL2Uyb0RvYy54bWxQSwUGAAAAAAYABgBZAQAAnAUAAAAA&#10;">
                <v:fill on="f" focussize="0,0"/>
                <v:stroke weight="1.25pt" color="#000000" joinstyle="round"/>
                <v:imagedata o:title=""/>
                <o:lock v:ext="edit" aspectratio="f"/>
              </v:shape>
            </w:pict>
          </mc:Fallback>
        </mc:AlternateContent>
      </w:r>
    </w:p>
    <w:sectPr>
      <w:footerReference r:id="rId3" w:type="default"/>
      <w:pgSz w:w="11906" w:h="16838"/>
      <w:pgMar w:top="1440" w:right="1497" w:bottom="1440" w:left="151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wNmJlMDhiZjFiMWE5OWFlZjZlNDQ1ZGY3MTAzMDUifQ=="/>
  </w:docVars>
  <w:rsids>
    <w:rsidRoot w:val="4DA56D76"/>
    <w:rsid w:val="001164D3"/>
    <w:rsid w:val="001B14BB"/>
    <w:rsid w:val="001B15F4"/>
    <w:rsid w:val="00255D3E"/>
    <w:rsid w:val="002A3264"/>
    <w:rsid w:val="0037482F"/>
    <w:rsid w:val="003969D3"/>
    <w:rsid w:val="00401336"/>
    <w:rsid w:val="00437642"/>
    <w:rsid w:val="0049630D"/>
    <w:rsid w:val="006A34D1"/>
    <w:rsid w:val="006A7057"/>
    <w:rsid w:val="00803C18"/>
    <w:rsid w:val="008E3E72"/>
    <w:rsid w:val="0099263A"/>
    <w:rsid w:val="00995D73"/>
    <w:rsid w:val="009A4620"/>
    <w:rsid w:val="00A07AB6"/>
    <w:rsid w:val="00A8554E"/>
    <w:rsid w:val="00AA1A5A"/>
    <w:rsid w:val="00B353CB"/>
    <w:rsid w:val="00B44133"/>
    <w:rsid w:val="00B67356"/>
    <w:rsid w:val="00B81BFD"/>
    <w:rsid w:val="00BA223D"/>
    <w:rsid w:val="00CF2649"/>
    <w:rsid w:val="00EA5E8E"/>
    <w:rsid w:val="00EF0FCA"/>
    <w:rsid w:val="00F47A7D"/>
    <w:rsid w:val="02C14B94"/>
    <w:rsid w:val="05D00BD4"/>
    <w:rsid w:val="089D231C"/>
    <w:rsid w:val="0CC14D99"/>
    <w:rsid w:val="106510AA"/>
    <w:rsid w:val="12B8239B"/>
    <w:rsid w:val="151C4634"/>
    <w:rsid w:val="154C2567"/>
    <w:rsid w:val="26E162E7"/>
    <w:rsid w:val="30BE3445"/>
    <w:rsid w:val="31A5564C"/>
    <w:rsid w:val="37BA1DB4"/>
    <w:rsid w:val="3B0C2B5C"/>
    <w:rsid w:val="3B686928"/>
    <w:rsid w:val="3EA8770B"/>
    <w:rsid w:val="458B4CEC"/>
    <w:rsid w:val="475F4991"/>
    <w:rsid w:val="4DA56D76"/>
    <w:rsid w:val="50E014FA"/>
    <w:rsid w:val="54D92300"/>
    <w:rsid w:val="5996567A"/>
    <w:rsid w:val="6191337F"/>
    <w:rsid w:val="682C46C7"/>
    <w:rsid w:val="6CE52215"/>
    <w:rsid w:val="77A71D0E"/>
    <w:rsid w:val="792E0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 w:hAnsi="仿宋"/>
    </w:rPr>
  </w:style>
  <w:style w:type="paragraph" w:styleId="3">
    <w:name w:val="Body Text First Indent 2"/>
    <w:basedOn w:val="4"/>
    <w:qFormat/>
    <w:uiPriority w:val="0"/>
    <w:pPr>
      <w:ind w:firstLine="420" w:firstLineChars="200"/>
    </w:pPr>
  </w:style>
  <w:style w:type="paragraph" w:styleId="4">
    <w:name w:val="Body Text Indent"/>
    <w:basedOn w:val="1"/>
    <w:qFormat/>
    <w:uiPriority w:val="0"/>
    <w:pPr>
      <w:spacing w:after="120"/>
      <w:ind w:left="420" w:leftChars="200"/>
    </w:pPr>
  </w:style>
  <w:style w:type="paragraph" w:styleId="6">
    <w:name w:val="Balloon Text"/>
    <w:basedOn w:val="1"/>
    <w:link w:val="15"/>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17"/>
    <w:qFormat/>
    <w:uiPriority w:val="10"/>
    <w:pPr>
      <w:spacing w:before="240" w:after="60"/>
      <w:jc w:val="center"/>
      <w:outlineLvl w:val="0"/>
    </w:pPr>
    <w:rPr>
      <w:rFonts w:ascii="Cambria" w:hAnsi="Cambria"/>
      <w:b/>
      <w:bCs/>
      <w:sz w:val="32"/>
      <w:szCs w:val="32"/>
    </w:rPr>
  </w:style>
  <w:style w:type="paragraph" w:styleId="14">
    <w:name w:val="List Paragraph"/>
    <w:basedOn w:val="1"/>
    <w:qFormat/>
    <w:uiPriority w:val="34"/>
    <w:pPr>
      <w:ind w:firstLine="420" w:firstLineChars="200"/>
    </w:pPr>
  </w:style>
  <w:style w:type="character" w:customStyle="1" w:styleId="15">
    <w:name w:val="批注框文本 字符"/>
    <w:basedOn w:val="13"/>
    <w:link w:val="6"/>
    <w:qFormat/>
    <w:uiPriority w:val="0"/>
    <w:rPr>
      <w:kern w:val="2"/>
      <w:sz w:val="18"/>
      <w:szCs w:val="18"/>
    </w:rPr>
  </w:style>
  <w:style w:type="character" w:customStyle="1" w:styleId="16">
    <w:name w:val="页眉 字符"/>
    <w:basedOn w:val="13"/>
    <w:link w:val="8"/>
    <w:qFormat/>
    <w:uiPriority w:val="0"/>
    <w:rPr>
      <w:kern w:val="2"/>
      <w:sz w:val="18"/>
      <w:szCs w:val="18"/>
    </w:rPr>
  </w:style>
  <w:style w:type="character" w:customStyle="1" w:styleId="17">
    <w:name w:val="标题 字符"/>
    <w:basedOn w:val="13"/>
    <w:link w:val="11"/>
    <w:qFormat/>
    <w:uiPriority w:val="10"/>
    <w:rPr>
      <w:rFonts w:ascii="Cambria" w:hAnsi="Cambria"/>
      <w:b/>
      <w:bCs/>
      <w:kern w:val="2"/>
      <w:sz w:val="32"/>
      <w:szCs w:val="32"/>
    </w:rPr>
  </w:style>
  <w:style w:type="character" w:customStyle="1" w:styleId="18">
    <w:name w:val="HTML 预设格式 字符"/>
    <w:basedOn w:val="13"/>
    <w:link w:val="9"/>
    <w:qFormat/>
    <w:uiPriority w:val="0"/>
    <w:rPr>
      <w:rFonts w:ascii="黑体" w:hAnsi="Courier New"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2626</Words>
  <Characters>2859</Characters>
  <Lines>20</Lines>
  <Paragraphs>5</Paragraphs>
  <TotalTime>8</TotalTime>
  <ScaleCrop>false</ScaleCrop>
  <LinksUpToDate>false</LinksUpToDate>
  <CharactersWithSpaces>2923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2022-06-30T07:28:00Z</dcterms:created>
  <dc:creator>王世超［智慧山东］</dc:creator>
  <cp:lastModifiedBy>三月</cp:lastModifiedBy>
  <cp:lastPrinted>2021-06-19T07:03:00Z</cp:lastPrinted>
  <dcterms:modified xsi:type="dcterms:W3CDTF">2022-08-18T02:29:53Z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315766859_btnclosed</vt:lpwstr>
  </property>
  <property fmtid="{D5CDD505-2E9C-101B-9397-08002B2CF9AE}" pid="4" name="ICV">
    <vt:lpwstr>DB2A2C1BB6D64F4DAB10A1C523B5FA3E</vt:lpwstr>
  </property>
</Properties>
</file>